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29B15" w14:textId="77777777" w:rsidR="00505DA9" w:rsidRPr="00505DA9" w:rsidRDefault="00505DA9" w:rsidP="00165F89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3B2543BE" w14:textId="77777777" w:rsidR="00505DA9" w:rsidRPr="00505DA9" w:rsidRDefault="00505DA9" w:rsidP="00165F89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0C996380" w14:textId="77777777" w:rsidR="00505DA9" w:rsidRPr="00505DA9" w:rsidRDefault="00505DA9" w:rsidP="00165F89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337E804B" w14:textId="77777777" w:rsidR="00505DA9" w:rsidRPr="00505DA9" w:rsidRDefault="00505DA9" w:rsidP="00165F89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54B1AAD7" w14:textId="77777777" w:rsidR="00505DA9" w:rsidRPr="00505DA9" w:rsidRDefault="00505DA9" w:rsidP="00165F89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2EEDD05C" w14:textId="77777777" w:rsidR="00505DA9" w:rsidRPr="00505DA9" w:rsidRDefault="00505DA9" w:rsidP="00165F89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7EEE94AB" w14:textId="77777777" w:rsidR="00505DA9" w:rsidRPr="00505DA9" w:rsidRDefault="00505DA9" w:rsidP="00165F89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6DDC05DC" w14:textId="77777777" w:rsidR="00505DA9" w:rsidRPr="00505DA9" w:rsidRDefault="00505DA9" w:rsidP="00165F89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39284C68" w14:textId="77777777" w:rsidR="00505DA9" w:rsidRPr="00505DA9" w:rsidRDefault="00505DA9" w:rsidP="00165F89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008514F1" w14:textId="77777777" w:rsidR="00505DA9" w:rsidRPr="00505DA9" w:rsidRDefault="00505DA9" w:rsidP="001346B9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77FF3871" w14:textId="77777777" w:rsidR="006E6465" w:rsidRPr="0073333F" w:rsidRDefault="006E6465" w:rsidP="006E6465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r w:rsidRPr="0073333F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Caderno I</w:t>
      </w:r>
      <w:r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II</w:t>
      </w:r>
      <w:r w:rsidRPr="0073333F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 </w:t>
      </w:r>
    </w:p>
    <w:p w14:paraId="15252E4E" w14:textId="77777777" w:rsidR="006E6465" w:rsidRPr="0073333F" w:rsidRDefault="006E6465" w:rsidP="006E6465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r w:rsidRPr="0073333F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Modelagem </w:t>
      </w:r>
      <w:r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Jurídica</w:t>
      </w:r>
    </w:p>
    <w:p w14:paraId="27F68A8A" w14:textId="77777777" w:rsidR="002124C7" w:rsidRDefault="002124C7" w:rsidP="00505DA9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</w:p>
    <w:p w14:paraId="49043C78" w14:textId="17B56E66" w:rsidR="002124C7" w:rsidRPr="0073333F" w:rsidRDefault="002124C7" w:rsidP="00505DA9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bookmarkStart w:id="0" w:name="_Hlk216258981"/>
      <w:r w:rsidRPr="002124C7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A</w:t>
      </w:r>
      <w:r w:rsidR="00444D36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nexo</w:t>
      </w:r>
      <w:r w:rsidRPr="002124C7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 II.4 </w:t>
      </w:r>
      <w:r w:rsidR="009D2C3D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–</w:t>
      </w:r>
      <w:r w:rsidRPr="002124C7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 D</w:t>
      </w:r>
      <w:r w:rsidR="009D2C3D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as Diretrizes Ambientais Básicas</w:t>
      </w:r>
    </w:p>
    <w:bookmarkEnd w:id="0"/>
    <w:p w14:paraId="59B48BB4" w14:textId="77777777" w:rsidR="00505DA9" w:rsidRPr="00E73732" w:rsidRDefault="00505DA9" w:rsidP="00505DA9">
      <w:pPr>
        <w:rPr>
          <w:rFonts w:ascii="Verdana" w:hAnsi="Verdana" w:cstheme="minorBidi"/>
          <w:bCs/>
          <w:sz w:val="32"/>
          <w:szCs w:val="32"/>
        </w:rPr>
      </w:pPr>
    </w:p>
    <w:p w14:paraId="2FEC58EB" w14:textId="77777777" w:rsidR="00505DA9" w:rsidRPr="00E73732" w:rsidRDefault="00505DA9" w:rsidP="00505DA9">
      <w:pPr>
        <w:jc w:val="both"/>
        <w:rPr>
          <w:rFonts w:ascii="Verdana" w:hAnsi="Verdana" w:cs="Arial"/>
          <w:bCs/>
          <w:sz w:val="32"/>
          <w:szCs w:val="32"/>
        </w:rPr>
      </w:pPr>
    </w:p>
    <w:p w14:paraId="4936BF1F" w14:textId="77777777" w:rsidR="00E73732" w:rsidRPr="00E73732" w:rsidRDefault="00E73732" w:rsidP="00505DA9">
      <w:pPr>
        <w:jc w:val="both"/>
        <w:rPr>
          <w:rFonts w:ascii="Verdana" w:hAnsi="Verdana" w:cs="Arial"/>
          <w:bCs/>
          <w:sz w:val="32"/>
          <w:szCs w:val="32"/>
        </w:rPr>
      </w:pPr>
    </w:p>
    <w:p w14:paraId="73053CF1" w14:textId="77777777" w:rsidR="00E73732" w:rsidRDefault="00E73732" w:rsidP="00505DA9">
      <w:pPr>
        <w:jc w:val="both"/>
        <w:rPr>
          <w:rFonts w:ascii="Verdana" w:hAnsi="Verdana" w:cs="Arial"/>
          <w:bCs/>
          <w:sz w:val="32"/>
          <w:szCs w:val="32"/>
        </w:rPr>
      </w:pPr>
    </w:p>
    <w:p w14:paraId="32218B50" w14:textId="77777777" w:rsidR="00E73732" w:rsidRDefault="00E73732" w:rsidP="00505DA9">
      <w:pPr>
        <w:jc w:val="both"/>
        <w:rPr>
          <w:rFonts w:ascii="Verdana" w:hAnsi="Verdana" w:cs="Arial"/>
          <w:bCs/>
          <w:sz w:val="32"/>
          <w:szCs w:val="32"/>
        </w:rPr>
      </w:pPr>
    </w:p>
    <w:p w14:paraId="08E575CD" w14:textId="77777777" w:rsidR="006E6465" w:rsidRDefault="006E6465" w:rsidP="00505DA9">
      <w:pPr>
        <w:jc w:val="both"/>
        <w:rPr>
          <w:rFonts w:ascii="Verdana" w:hAnsi="Verdana" w:cs="Arial"/>
          <w:bCs/>
          <w:sz w:val="32"/>
          <w:szCs w:val="32"/>
        </w:rPr>
      </w:pPr>
    </w:p>
    <w:p w14:paraId="62E3D190" w14:textId="77777777" w:rsidR="006E6465" w:rsidRPr="00E73732" w:rsidRDefault="006E6465" w:rsidP="00505DA9">
      <w:pPr>
        <w:jc w:val="both"/>
        <w:rPr>
          <w:rFonts w:ascii="Verdana" w:hAnsi="Verdana" w:cs="Arial"/>
          <w:bCs/>
          <w:sz w:val="32"/>
          <w:szCs w:val="32"/>
        </w:rPr>
      </w:pPr>
    </w:p>
    <w:p w14:paraId="65B840DE" w14:textId="77777777" w:rsidR="00505DA9" w:rsidRPr="0073333F" w:rsidRDefault="00505DA9" w:rsidP="00505DA9">
      <w:pPr>
        <w:rPr>
          <w:rFonts w:ascii="Verdana" w:hAnsi="Verdana" w:cstheme="minorBidi"/>
          <w:b/>
          <w:i/>
          <w:iCs/>
        </w:rPr>
      </w:pPr>
      <w:r w:rsidRPr="0073333F">
        <w:rPr>
          <w:rFonts w:ascii="Verdana" w:hAnsi="Verdana" w:cstheme="minorBidi"/>
          <w:i/>
          <w:iCs/>
          <w:sz w:val="22"/>
        </w:rPr>
        <w:t>Desenvolvimento</w:t>
      </w:r>
      <w:r w:rsidRPr="0073333F">
        <w:rPr>
          <w:rFonts w:ascii="Verdana" w:hAnsi="Verdana" w:cstheme="minorBidi"/>
          <w:i/>
          <w:iCs/>
        </w:rPr>
        <w:t>:</w:t>
      </w:r>
    </w:p>
    <w:p w14:paraId="2BAF20F4" w14:textId="77777777" w:rsidR="00E73732" w:rsidRDefault="00E73732">
      <w:pPr>
        <w:rPr>
          <w:rFonts w:ascii="Verdana" w:hAnsi="Verdana" w:cs="Arial"/>
          <w:bCs/>
          <w:sz w:val="32"/>
          <w:szCs w:val="32"/>
        </w:rPr>
      </w:pPr>
    </w:p>
    <w:p w14:paraId="6A5CB13B" w14:textId="0C8BB7D0" w:rsidR="00505DA9" w:rsidRDefault="00505DA9">
      <w:pPr>
        <w:rPr>
          <w:rFonts w:ascii="Verdana" w:hAnsi="Verdana" w:cs="Arial"/>
          <w:b/>
          <w:sz w:val="32"/>
          <w:szCs w:val="32"/>
        </w:rPr>
      </w:pPr>
      <w:r w:rsidRPr="00505DA9">
        <w:rPr>
          <w:rFonts w:ascii="Verdana" w:hAnsi="Verdana" w:cs="Arial"/>
          <w:bCs/>
          <w:noProof/>
          <w:sz w:val="32"/>
          <w:szCs w:val="32"/>
        </w:rPr>
        <w:drawing>
          <wp:inline distT="0" distB="0" distL="0" distR="0" wp14:anchorId="48202B4E" wp14:editId="152A2F79">
            <wp:extent cx="1987468" cy="554784"/>
            <wp:effectExtent l="0" t="0" r="0" b="0"/>
            <wp:docPr id="10" name="Imagem 9">
              <a:extLst xmlns:a="http://schemas.openxmlformats.org/drawingml/2006/main">
                <a:ext uri="{FF2B5EF4-FFF2-40B4-BE49-F238E27FC236}">
                  <a16:creationId xmlns:a16="http://schemas.microsoft.com/office/drawing/2014/main" id="{FABB68CF-7A01-4EBF-F706-B623B130DE5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m 9">
                      <a:extLst>
                        <a:ext uri="{FF2B5EF4-FFF2-40B4-BE49-F238E27FC236}">
                          <a16:creationId xmlns:a16="http://schemas.microsoft.com/office/drawing/2014/main" id="{FABB68CF-7A01-4EBF-F706-B623B130DE5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7468" cy="554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 w:hAnsi="Verdana" w:cs="Arial"/>
          <w:b/>
          <w:sz w:val="32"/>
          <w:szCs w:val="32"/>
        </w:rPr>
        <w:t xml:space="preserve"> </w:t>
      </w:r>
      <w:r>
        <w:rPr>
          <w:rFonts w:ascii="Verdana" w:hAnsi="Verdana" w:cs="Arial"/>
          <w:b/>
          <w:sz w:val="32"/>
          <w:szCs w:val="32"/>
        </w:rPr>
        <w:br w:type="page"/>
      </w:r>
    </w:p>
    <w:p w14:paraId="2E16AE0C" w14:textId="77777777" w:rsidR="00505DA9" w:rsidRPr="00E73732" w:rsidRDefault="00505DA9" w:rsidP="00985065">
      <w:pPr>
        <w:spacing w:line="360" w:lineRule="auto"/>
        <w:jc w:val="center"/>
        <w:rPr>
          <w:rFonts w:ascii="Verdana" w:hAnsi="Verdana" w:cs="Arial"/>
          <w:b/>
        </w:rPr>
      </w:pPr>
      <w:bookmarkStart w:id="1" w:name="_Hlk207809093"/>
    </w:p>
    <w:p w14:paraId="2984E5F7" w14:textId="77777777" w:rsidR="00E73732" w:rsidRPr="00E73732" w:rsidRDefault="00E73732" w:rsidP="00985065">
      <w:pPr>
        <w:spacing w:line="360" w:lineRule="auto"/>
        <w:jc w:val="center"/>
        <w:rPr>
          <w:rFonts w:ascii="Verdana" w:hAnsi="Verdana" w:cs="Arial"/>
          <w:b/>
        </w:rPr>
      </w:pPr>
    </w:p>
    <w:p w14:paraId="63140F1E" w14:textId="77777777" w:rsidR="00E73732" w:rsidRPr="00E73732" w:rsidRDefault="00E73732" w:rsidP="00E73732">
      <w:pPr>
        <w:spacing w:line="259" w:lineRule="auto"/>
        <w:jc w:val="center"/>
        <w:rPr>
          <w:rFonts w:ascii="Verdana" w:hAnsi="Verdana" w:cstheme="minorBidi"/>
          <w:b/>
        </w:rPr>
      </w:pPr>
      <w:r w:rsidRPr="00E73732">
        <w:rPr>
          <w:rFonts w:ascii="Verdana" w:hAnsi="Verdana" w:cstheme="minorBidi"/>
          <w:b/>
        </w:rPr>
        <w:t>DESCRIÇÃO TÉCNICA</w:t>
      </w:r>
    </w:p>
    <w:p w14:paraId="1394ED75" w14:textId="77777777" w:rsidR="00E73732" w:rsidRPr="00E73732" w:rsidRDefault="00E73732" w:rsidP="00E73732">
      <w:pPr>
        <w:spacing w:line="259" w:lineRule="auto"/>
        <w:jc w:val="center"/>
        <w:rPr>
          <w:rFonts w:ascii="Verdana" w:hAnsi="Verdana" w:cstheme="minorBidi"/>
          <w:b/>
        </w:rPr>
      </w:pPr>
    </w:p>
    <w:p w14:paraId="72DBBB34" w14:textId="77777777" w:rsidR="00E73732" w:rsidRDefault="00E73732" w:rsidP="00E73732">
      <w:pPr>
        <w:spacing w:line="259" w:lineRule="auto"/>
        <w:jc w:val="center"/>
        <w:rPr>
          <w:rFonts w:ascii="Verdana" w:hAnsi="Verdana" w:cstheme="minorBidi"/>
          <w:b/>
        </w:rPr>
      </w:pPr>
    </w:p>
    <w:p w14:paraId="3F276B69" w14:textId="77777777" w:rsidR="00985065" w:rsidRDefault="00985065" w:rsidP="00E73732">
      <w:pPr>
        <w:spacing w:line="259" w:lineRule="auto"/>
        <w:jc w:val="center"/>
        <w:rPr>
          <w:rFonts w:ascii="Verdana" w:hAnsi="Verdana" w:cstheme="minorBidi"/>
          <w:b/>
        </w:rPr>
      </w:pPr>
    </w:p>
    <w:p w14:paraId="06D8F658" w14:textId="77777777" w:rsidR="009D2C3D" w:rsidRPr="00E73732" w:rsidRDefault="009D2C3D" w:rsidP="00E73732">
      <w:pPr>
        <w:spacing w:line="259" w:lineRule="auto"/>
        <w:jc w:val="center"/>
        <w:rPr>
          <w:rFonts w:ascii="Verdana" w:hAnsi="Verdana" w:cstheme="minorBidi"/>
          <w:b/>
        </w:rPr>
      </w:pPr>
    </w:p>
    <w:p w14:paraId="53666922" w14:textId="05887E65" w:rsidR="00E73732" w:rsidRPr="00E73732" w:rsidRDefault="009D2C3D" w:rsidP="00E73732">
      <w:pPr>
        <w:spacing w:line="259" w:lineRule="auto"/>
        <w:jc w:val="center"/>
        <w:rPr>
          <w:rFonts w:ascii="Verdana" w:hAnsi="Verdana" w:cstheme="minorBidi"/>
          <w:b/>
        </w:rPr>
      </w:pPr>
      <w:r w:rsidRPr="00E73732">
        <w:rPr>
          <w:rFonts w:ascii="Verdana" w:hAnsi="Verdana" w:cstheme="minorBidi"/>
          <w:b/>
        </w:rPr>
        <w:t>CADERNO I</w:t>
      </w:r>
      <w:r>
        <w:rPr>
          <w:rFonts w:ascii="Verdana" w:hAnsi="Verdana" w:cstheme="minorBidi"/>
          <w:b/>
        </w:rPr>
        <w:t>II</w:t>
      </w:r>
      <w:r w:rsidRPr="00E73732">
        <w:rPr>
          <w:rFonts w:ascii="Verdana" w:hAnsi="Verdana" w:cstheme="minorBidi"/>
          <w:b/>
        </w:rPr>
        <w:t xml:space="preserve"> – MODELAGEM </w:t>
      </w:r>
      <w:r>
        <w:rPr>
          <w:rFonts w:ascii="Verdana" w:hAnsi="Verdana" w:cstheme="minorBidi"/>
          <w:b/>
        </w:rPr>
        <w:t>JURÍDICA</w:t>
      </w:r>
    </w:p>
    <w:p w14:paraId="0C2CD98A" w14:textId="77777777" w:rsidR="00E73732" w:rsidRDefault="00E73732" w:rsidP="00E73732">
      <w:pPr>
        <w:spacing w:line="259" w:lineRule="auto"/>
        <w:jc w:val="center"/>
        <w:rPr>
          <w:rFonts w:ascii="Verdana" w:hAnsi="Verdana" w:cstheme="minorBidi"/>
          <w:b/>
        </w:rPr>
      </w:pPr>
    </w:p>
    <w:p w14:paraId="36FE00B8" w14:textId="77777777" w:rsidR="00985065" w:rsidRDefault="00985065" w:rsidP="00E73732">
      <w:pPr>
        <w:spacing w:line="259" w:lineRule="auto"/>
        <w:jc w:val="center"/>
        <w:rPr>
          <w:rFonts w:ascii="Verdana" w:hAnsi="Verdana" w:cstheme="minorBidi"/>
          <w:b/>
        </w:rPr>
      </w:pPr>
    </w:p>
    <w:p w14:paraId="3A55B666" w14:textId="77777777" w:rsidR="009D2C3D" w:rsidRDefault="009D2C3D" w:rsidP="00E73732">
      <w:pPr>
        <w:spacing w:line="259" w:lineRule="auto"/>
        <w:jc w:val="center"/>
        <w:rPr>
          <w:rFonts w:ascii="Verdana" w:hAnsi="Verdana" w:cstheme="minorBidi"/>
          <w:b/>
        </w:rPr>
      </w:pPr>
    </w:p>
    <w:p w14:paraId="13D697CA" w14:textId="77777777" w:rsidR="009D2C3D" w:rsidRDefault="009D2C3D" w:rsidP="00E73732">
      <w:pPr>
        <w:spacing w:line="259" w:lineRule="auto"/>
        <w:jc w:val="center"/>
        <w:rPr>
          <w:rFonts w:ascii="Verdana" w:hAnsi="Verdana" w:cstheme="minorBidi"/>
          <w:b/>
        </w:rPr>
      </w:pPr>
    </w:p>
    <w:p w14:paraId="7F76AA5C" w14:textId="06729405" w:rsidR="009D2C3D" w:rsidRPr="00E73732" w:rsidRDefault="009D2C3D" w:rsidP="00E73732">
      <w:pPr>
        <w:spacing w:line="259" w:lineRule="auto"/>
        <w:jc w:val="center"/>
        <w:rPr>
          <w:rFonts w:ascii="Verdana" w:hAnsi="Verdana" w:cstheme="minorBidi"/>
          <w:b/>
        </w:rPr>
      </w:pPr>
      <w:r w:rsidRPr="009D2C3D">
        <w:rPr>
          <w:rFonts w:ascii="Verdana" w:hAnsi="Verdana" w:cstheme="minorBidi"/>
          <w:b/>
          <w:bCs/>
        </w:rPr>
        <w:t>ANEXO II.4 - DAS DIRETRIZES AMBIENTAIS BÁSICAS</w:t>
      </w:r>
    </w:p>
    <w:p w14:paraId="0FFC56DF" w14:textId="77777777" w:rsidR="00E73732" w:rsidRDefault="00E73732" w:rsidP="00E73732">
      <w:pPr>
        <w:spacing w:line="259" w:lineRule="auto"/>
        <w:jc w:val="center"/>
        <w:rPr>
          <w:rFonts w:ascii="Verdana" w:hAnsi="Verdana" w:cstheme="minorBidi"/>
          <w:b/>
        </w:rPr>
      </w:pPr>
    </w:p>
    <w:p w14:paraId="363BC2C0" w14:textId="77777777" w:rsidR="009D2C3D" w:rsidRDefault="009D2C3D" w:rsidP="00E73732">
      <w:pPr>
        <w:spacing w:line="259" w:lineRule="auto"/>
        <w:jc w:val="center"/>
        <w:rPr>
          <w:rFonts w:ascii="Verdana" w:hAnsi="Verdana" w:cstheme="minorBidi"/>
          <w:b/>
        </w:rPr>
      </w:pPr>
    </w:p>
    <w:p w14:paraId="1586441C" w14:textId="77777777" w:rsidR="009D2C3D" w:rsidRDefault="009D2C3D" w:rsidP="00E73732">
      <w:pPr>
        <w:spacing w:line="259" w:lineRule="auto"/>
        <w:jc w:val="center"/>
        <w:rPr>
          <w:rFonts w:ascii="Verdana" w:hAnsi="Verdana" w:cstheme="minorBidi"/>
          <w:b/>
        </w:rPr>
      </w:pPr>
    </w:p>
    <w:p w14:paraId="391676BD" w14:textId="77777777" w:rsidR="009D2C3D" w:rsidRDefault="009D2C3D" w:rsidP="00E73732">
      <w:pPr>
        <w:spacing w:line="259" w:lineRule="auto"/>
        <w:jc w:val="center"/>
        <w:rPr>
          <w:rFonts w:ascii="Verdana" w:hAnsi="Verdana" w:cstheme="minorBidi"/>
          <w:b/>
        </w:rPr>
      </w:pPr>
    </w:p>
    <w:p w14:paraId="06E7C77A" w14:textId="77777777" w:rsidR="009D2C3D" w:rsidRPr="00E73732" w:rsidRDefault="009D2C3D" w:rsidP="00E73732">
      <w:pPr>
        <w:spacing w:line="259" w:lineRule="auto"/>
        <w:jc w:val="center"/>
        <w:rPr>
          <w:rFonts w:ascii="Verdana" w:hAnsi="Verdana" w:cstheme="minorBidi"/>
          <w:b/>
        </w:rPr>
      </w:pPr>
    </w:p>
    <w:p w14:paraId="7EF2FADF" w14:textId="5DDF8D41" w:rsidR="00E73732" w:rsidRPr="00E73732" w:rsidRDefault="00E73732" w:rsidP="00E73732">
      <w:pPr>
        <w:rPr>
          <w:rFonts w:ascii="Verdana" w:hAnsi="Verdana"/>
          <w:color w:val="000000"/>
        </w:rPr>
      </w:pPr>
      <w:r w:rsidRPr="00E73732">
        <w:rPr>
          <w:rFonts w:ascii="Verdana" w:hAnsi="Verdana"/>
          <w:color w:val="000000"/>
        </w:rPr>
        <w:t>Atualização dos estudos de viabilidade técnica, econômico-financeira e jurídica para o aproveitamento energético de resíduos sólidos urbanos do município de Marília.</w:t>
      </w:r>
    </w:p>
    <w:p w14:paraId="57F481EE" w14:textId="77777777" w:rsidR="00E73732" w:rsidRPr="00E73732" w:rsidRDefault="00E73732" w:rsidP="00E73732">
      <w:pPr>
        <w:rPr>
          <w:rFonts w:ascii="Verdana" w:hAnsi="Verdana" w:cstheme="minorBidi"/>
        </w:rPr>
      </w:pPr>
    </w:p>
    <w:p w14:paraId="74765F40" w14:textId="77777777" w:rsidR="00E73732" w:rsidRDefault="00E73732" w:rsidP="00E73732">
      <w:pPr>
        <w:rPr>
          <w:rFonts w:ascii="Verdana" w:hAnsi="Verdana" w:cstheme="minorBidi"/>
        </w:rPr>
      </w:pPr>
    </w:p>
    <w:p w14:paraId="406FF608" w14:textId="77777777" w:rsidR="009D2C3D" w:rsidRDefault="009D2C3D" w:rsidP="00E73732">
      <w:pPr>
        <w:rPr>
          <w:rFonts w:ascii="Verdana" w:hAnsi="Verdana" w:cstheme="minorBidi"/>
        </w:rPr>
      </w:pPr>
    </w:p>
    <w:p w14:paraId="060FD22C" w14:textId="77777777" w:rsidR="009D2C3D" w:rsidRPr="00E73732" w:rsidRDefault="009D2C3D" w:rsidP="00E73732">
      <w:pPr>
        <w:rPr>
          <w:rFonts w:ascii="Verdana" w:hAnsi="Verdana" w:cstheme="minorBidi"/>
        </w:rPr>
      </w:pPr>
    </w:p>
    <w:p w14:paraId="4A8F4335" w14:textId="277E191F" w:rsidR="00E73732" w:rsidRPr="00E73732" w:rsidRDefault="009D2C3D" w:rsidP="00E73732">
      <w:pPr>
        <w:spacing w:line="259" w:lineRule="auto"/>
        <w:jc w:val="center"/>
        <w:rPr>
          <w:rFonts w:ascii="Verdana" w:hAnsi="Verdana" w:cstheme="minorBidi"/>
        </w:rPr>
      </w:pPr>
      <w:r>
        <w:rPr>
          <w:rFonts w:ascii="Verdana" w:hAnsi="Verdana" w:cstheme="minorBidi"/>
        </w:rPr>
        <w:t>Dezembro</w:t>
      </w:r>
      <w:r w:rsidR="00E73732" w:rsidRPr="00E73732">
        <w:rPr>
          <w:rFonts w:ascii="Verdana" w:hAnsi="Verdana" w:cstheme="minorBidi"/>
        </w:rPr>
        <w:t>, 2025</w:t>
      </w:r>
    </w:p>
    <w:p w14:paraId="75122E61" w14:textId="77777777" w:rsidR="00E73732" w:rsidRPr="00E73732" w:rsidRDefault="00E73732" w:rsidP="00E73732">
      <w:pPr>
        <w:spacing w:line="259" w:lineRule="auto"/>
        <w:rPr>
          <w:rFonts w:ascii="Verdana" w:hAnsi="Verdana" w:cstheme="minorBidi"/>
        </w:rPr>
      </w:pPr>
    </w:p>
    <w:p w14:paraId="558A2F2E" w14:textId="77777777" w:rsidR="00E73732" w:rsidRPr="009D2C3D" w:rsidRDefault="00E73732" w:rsidP="00E73732">
      <w:pPr>
        <w:spacing w:line="259" w:lineRule="auto"/>
        <w:jc w:val="center"/>
        <w:rPr>
          <w:rFonts w:ascii="Verdana" w:hAnsi="Verdana" w:cstheme="minorBidi"/>
          <w:bCs/>
        </w:rPr>
      </w:pPr>
    </w:p>
    <w:p w14:paraId="5EDC8854" w14:textId="77777777" w:rsidR="00E73732" w:rsidRDefault="00E73732" w:rsidP="00E73732">
      <w:pPr>
        <w:spacing w:line="259" w:lineRule="auto"/>
        <w:jc w:val="center"/>
        <w:rPr>
          <w:rFonts w:ascii="Verdana" w:hAnsi="Verdana" w:cstheme="minorBidi"/>
          <w:bCs/>
        </w:rPr>
      </w:pPr>
    </w:p>
    <w:p w14:paraId="6A7F7B25" w14:textId="77777777" w:rsidR="009D2C3D" w:rsidRDefault="009D2C3D" w:rsidP="00E73732">
      <w:pPr>
        <w:spacing w:line="259" w:lineRule="auto"/>
        <w:jc w:val="center"/>
        <w:rPr>
          <w:rFonts w:ascii="Verdana" w:hAnsi="Verdana" w:cstheme="minorBidi"/>
          <w:bCs/>
        </w:rPr>
      </w:pPr>
    </w:p>
    <w:p w14:paraId="2E264EC2" w14:textId="77777777" w:rsidR="009D2C3D" w:rsidRPr="009D2C3D" w:rsidRDefault="009D2C3D" w:rsidP="00E73732">
      <w:pPr>
        <w:spacing w:line="259" w:lineRule="auto"/>
        <w:jc w:val="center"/>
        <w:rPr>
          <w:rFonts w:ascii="Verdana" w:hAnsi="Verdana" w:cstheme="minorBidi"/>
          <w:bCs/>
        </w:rPr>
      </w:pPr>
    </w:p>
    <w:p w14:paraId="7D269150" w14:textId="77777777" w:rsidR="00E73732" w:rsidRPr="00E73732" w:rsidRDefault="00E73732" w:rsidP="00E73732">
      <w:pPr>
        <w:spacing w:line="259" w:lineRule="auto"/>
        <w:jc w:val="center"/>
        <w:rPr>
          <w:rFonts w:ascii="Verdana" w:hAnsi="Verdana" w:cstheme="minorBidi"/>
          <w:b/>
        </w:rPr>
      </w:pPr>
      <w:r w:rsidRPr="009D2C3D">
        <w:rPr>
          <w:rFonts w:ascii="Verdana" w:hAnsi="Verdana" w:cstheme="minorBidi"/>
          <w:b/>
        </w:rPr>
        <w:t>PREFEITURA MUNICIPAL</w:t>
      </w:r>
      <w:r w:rsidRPr="00E73732">
        <w:rPr>
          <w:rFonts w:ascii="Verdana" w:hAnsi="Verdana" w:cstheme="minorBidi"/>
          <w:b/>
        </w:rPr>
        <w:t xml:space="preserve"> DE MARÍLIA</w:t>
      </w:r>
    </w:p>
    <w:p w14:paraId="3140DFF0" w14:textId="6075D595" w:rsidR="00E73732" w:rsidRPr="00E73732" w:rsidRDefault="00E73732" w:rsidP="00E73732">
      <w:pPr>
        <w:spacing w:line="259" w:lineRule="auto"/>
        <w:jc w:val="center"/>
        <w:rPr>
          <w:rFonts w:ascii="Verdana" w:hAnsi="Verdana" w:cstheme="minorBidi"/>
        </w:rPr>
      </w:pPr>
      <w:r w:rsidRPr="00E73732">
        <w:rPr>
          <w:rFonts w:ascii="Verdana" w:hAnsi="Verdana" w:cstheme="minorBidi"/>
          <w:b/>
        </w:rPr>
        <w:t xml:space="preserve">SECRETARIA DE MEIO AMBIENTE E </w:t>
      </w:r>
      <w:r w:rsidR="00C76EBA" w:rsidRPr="00E73732">
        <w:rPr>
          <w:rFonts w:ascii="Verdana" w:hAnsi="Verdana" w:cstheme="minorBidi"/>
          <w:b/>
        </w:rPr>
        <w:t xml:space="preserve">SERVIÇOS </w:t>
      </w:r>
      <w:r w:rsidRPr="00E73732">
        <w:rPr>
          <w:rFonts w:ascii="Verdana" w:hAnsi="Verdana" w:cstheme="minorBidi"/>
          <w:b/>
        </w:rPr>
        <w:t>PÚBLIC</w:t>
      </w:r>
      <w:r w:rsidR="00C76EBA">
        <w:rPr>
          <w:rFonts w:ascii="Verdana" w:hAnsi="Verdana" w:cstheme="minorBidi"/>
          <w:b/>
        </w:rPr>
        <w:t>OS</w:t>
      </w:r>
    </w:p>
    <w:p w14:paraId="20DBC711" w14:textId="77777777" w:rsidR="00E73732" w:rsidRDefault="00E73732" w:rsidP="00E73732">
      <w:pPr>
        <w:spacing w:line="259" w:lineRule="auto"/>
        <w:jc w:val="center"/>
        <w:rPr>
          <w:rFonts w:ascii="Verdana" w:hAnsi="Verdana" w:cstheme="minorBidi"/>
        </w:rPr>
      </w:pPr>
    </w:p>
    <w:p w14:paraId="66EB3BC5" w14:textId="77777777" w:rsidR="009D2C3D" w:rsidRDefault="009D2C3D" w:rsidP="00E73732">
      <w:pPr>
        <w:spacing w:line="259" w:lineRule="auto"/>
        <w:jc w:val="center"/>
        <w:rPr>
          <w:rFonts w:ascii="Verdana" w:hAnsi="Verdana" w:cstheme="minorBidi"/>
        </w:rPr>
      </w:pPr>
    </w:p>
    <w:p w14:paraId="44D21B50" w14:textId="77777777" w:rsidR="009D2C3D" w:rsidRPr="00E73732" w:rsidRDefault="009D2C3D" w:rsidP="00E73732">
      <w:pPr>
        <w:spacing w:line="259" w:lineRule="auto"/>
        <w:jc w:val="center"/>
        <w:rPr>
          <w:rFonts w:ascii="Verdana" w:hAnsi="Verdana" w:cstheme="minorBidi"/>
        </w:rPr>
      </w:pPr>
    </w:p>
    <w:p w14:paraId="2A709897" w14:textId="77777777" w:rsidR="00E73732" w:rsidRPr="00E73732" w:rsidRDefault="00E73732" w:rsidP="00E73732">
      <w:pPr>
        <w:spacing w:line="259" w:lineRule="auto"/>
        <w:jc w:val="center"/>
        <w:rPr>
          <w:rFonts w:ascii="Verdana" w:hAnsi="Verdana" w:cstheme="minorBidi"/>
        </w:rPr>
      </w:pPr>
    </w:p>
    <w:bookmarkEnd w:id="1"/>
    <w:p w14:paraId="7B800B97" w14:textId="76482BB2" w:rsidR="00F747BF" w:rsidRPr="005C0FC6" w:rsidRDefault="00E73732">
      <w:pPr>
        <w:rPr>
          <w:rFonts w:ascii="Verdana" w:hAnsi="Verdana" w:cs="Arial"/>
          <w:b/>
          <w:sz w:val="32"/>
          <w:szCs w:val="32"/>
        </w:rPr>
      </w:pPr>
      <w:r>
        <w:rPr>
          <w:rFonts w:ascii="Verdana" w:hAnsi="Verdana" w:cs="Arial"/>
          <w:b/>
          <w:sz w:val="32"/>
          <w:szCs w:val="32"/>
        </w:rPr>
        <w:br w:type="page"/>
      </w:r>
    </w:p>
    <w:p w14:paraId="40B84FD2" w14:textId="6A299020" w:rsidR="00115DEF" w:rsidRPr="00762CAC" w:rsidRDefault="0075404B" w:rsidP="00762CAC">
      <w:pPr>
        <w:pStyle w:val="Ttulo1"/>
        <w:numPr>
          <w:ilvl w:val="0"/>
          <w:numId w:val="51"/>
        </w:numPr>
        <w:tabs>
          <w:tab w:val="clear" w:pos="720"/>
          <w:tab w:val="num" w:pos="360"/>
        </w:tabs>
        <w:ind w:left="360"/>
        <w:rPr>
          <w:rFonts w:ascii="Verdana" w:hAnsi="Verdana"/>
          <w:sz w:val="24"/>
          <w:szCs w:val="24"/>
        </w:rPr>
      </w:pPr>
      <w:r w:rsidRPr="0075404B">
        <w:rPr>
          <w:rFonts w:ascii="Verdana" w:hAnsi="Verdana"/>
          <w:sz w:val="24"/>
          <w:szCs w:val="24"/>
        </w:rPr>
        <w:lastRenderedPageBreak/>
        <w:t>DIRETRIZES PARA ELABORAÇÃO DO PLANO DE TRABALHO</w:t>
      </w:r>
    </w:p>
    <w:p w14:paraId="71315EA1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Este anexo estabelece as diretrizes técnicas obrigatórias para apresentação do Plano de Trabalho da Concessionária, abrangendo os processos de Gaseificação/Pirólise, Biodigestão Anaeróbia, Purificação de Biogás/Biometano, Geração de Energia e respectivos impactos ambientais, conforme exigências legais e normas aplicáveis.</w:t>
      </w:r>
    </w:p>
    <w:p w14:paraId="392832AE" w14:textId="7C47A428" w:rsidR="00762CAC" w:rsidRPr="0075404B" w:rsidRDefault="00762CAC" w:rsidP="0075404B">
      <w:pPr>
        <w:pStyle w:val="Ttulo1"/>
        <w:numPr>
          <w:ilvl w:val="0"/>
          <w:numId w:val="51"/>
        </w:numPr>
        <w:tabs>
          <w:tab w:val="clear" w:pos="720"/>
          <w:tab w:val="num" w:pos="360"/>
        </w:tabs>
        <w:ind w:left="360"/>
        <w:rPr>
          <w:rFonts w:ascii="Verdana" w:hAnsi="Verdana"/>
          <w:sz w:val="24"/>
          <w:szCs w:val="24"/>
        </w:rPr>
      </w:pPr>
      <w:r w:rsidRPr="0075404B">
        <w:rPr>
          <w:rFonts w:ascii="Verdana" w:hAnsi="Verdana"/>
          <w:sz w:val="24"/>
          <w:szCs w:val="24"/>
        </w:rPr>
        <w:t>OBJETIVO DO PLANO DE TRABALHO</w:t>
      </w:r>
    </w:p>
    <w:p w14:paraId="562D0810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O Plano de Trabalho deverá apresentar, de forma clara, completa e integrada:</w:t>
      </w:r>
    </w:p>
    <w:p w14:paraId="189B3943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1.</w:t>
      </w:r>
      <w:r w:rsidRPr="00762CAC">
        <w:rPr>
          <w:rFonts w:ascii="Verdana" w:hAnsi="Verdana" w:cs="Arial"/>
          <w:sz w:val="18"/>
          <w:szCs w:val="18"/>
        </w:rPr>
        <w:tab/>
        <w:t>O detalhamento dos processos tecnológicos a serem empregados na URE;</w:t>
      </w:r>
    </w:p>
    <w:p w14:paraId="15F084F3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2.</w:t>
      </w:r>
      <w:r w:rsidRPr="00762CAC">
        <w:rPr>
          <w:rFonts w:ascii="Verdana" w:hAnsi="Verdana" w:cs="Arial"/>
          <w:sz w:val="18"/>
          <w:szCs w:val="18"/>
        </w:rPr>
        <w:tab/>
        <w:t>A descrição dos equipamentos, fluxos operacionais e interfaces entre sistemas;</w:t>
      </w:r>
    </w:p>
    <w:p w14:paraId="47292E4D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3.</w:t>
      </w:r>
      <w:r w:rsidRPr="00762CAC">
        <w:rPr>
          <w:rFonts w:ascii="Verdana" w:hAnsi="Verdana" w:cs="Arial"/>
          <w:sz w:val="18"/>
          <w:szCs w:val="18"/>
        </w:rPr>
        <w:tab/>
        <w:t>A memória de cálculo, dimensionamento e desempenho esperado;</w:t>
      </w:r>
    </w:p>
    <w:p w14:paraId="11E21984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4.</w:t>
      </w:r>
      <w:r w:rsidRPr="00762CAC">
        <w:rPr>
          <w:rFonts w:ascii="Verdana" w:hAnsi="Verdana" w:cs="Arial"/>
          <w:sz w:val="18"/>
          <w:szCs w:val="18"/>
        </w:rPr>
        <w:tab/>
        <w:t>A demonstração do atendimento aos requisitos ambientais e legais;</w:t>
      </w:r>
    </w:p>
    <w:p w14:paraId="29F992C1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5.</w:t>
      </w:r>
      <w:r w:rsidRPr="00762CAC">
        <w:rPr>
          <w:rFonts w:ascii="Verdana" w:hAnsi="Verdana" w:cs="Arial"/>
          <w:sz w:val="18"/>
          <w:szCs w:val="18"/>
        </w:rPr>
        <w:tab/>
        <w:t>Os critérios de eficiência energética e ambiental;</w:t>
      </w:r>
    </w:p>
    <w:p w14:paraId="4D00FBDA" w14:textId="78331E32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6.</w:t>
      </w:r>
      <w:r w:rsidRPr="00762CAC">
        <w:rPr>
          <w:rFonts w:ascii="Verdana" w:hAnsi="Verdana" w:cs="Arial"/>
          <w:sz w:val="18"/>
          <w:szCs w:val="18"/>
        </w:rPr>
        <w:tab/>
        <w:t xml:space="preserve">Os procedimentos de descarte e reaproveitamento de resíduos, </w:t>
      </w:r>
      <w:proofErr w:type="spellStart"/>
      <w:r w:rsidRPr="00762CAC">
        <w:rPr>
          <w:rFonts w:ascii="Verdana" w:hAnsi="Verdana" w:cs="Arial"/>
          <w:sz w:val="18"/>
          <w:szCs w:val="18"/>
        </w:rPr>
        <w:t>digestato</w:t>
      </w:r>
      <w:proofErr w:type="spellEnd"/>
      <w:r w:rsidRPr="00762CAC">
        <w:rPr>
          <w:rFonts w:ascii="Verdana" w:hAnsi="Verdana" w:cs="Arial"/>
          <w:sz w:val="18"/>
          <w:szCs w:val="18"/>
        </w:rPr>
        <w:t xml:space="preserve"> e rejeitos.</w:t>
      </w:r>
    </w:p>
    <w:p w14:paraId="39CAB409" w14:textId="426B2F85" w:rsidR="00762CAC" w:rsidRPr="0075404B" w:rsidRDefault="00762CAC" w:rsidP="0075404B">
      <w:pPr>
        <w:pStyle w:val="Ttulo1"/>
        <w:numPr>
          <w:ilvl w:val="0"/>
          <w:numId w:val="51"/>
        </w:numPr>
        <w:tabs>
          <w:tab w:val="clear" w:pos="720"/>
          <w:tab w:val="num" w:pos="360"/>
        </w:tabs>
        <w:ind w:left="360"/>
        <w:rPr>
          <w:rFonts w:ascii="Verdana" w:hAnsi="Verdana"/>
          <w:sz w:val="24"/>
          <w:szCs w:val="24"/>
        </w:rPr>
      </w:pPr>
      <w:r w:rsidRPr="0075404B">
        <w:rPr>
          <w:rFonts w:ascii="Verdana" w:hAnsi="Verdana"/>
          <w:sz w:val="24"/>
          <w:szCs w:val="24"/>
        </w:rPr>
        <w:t>PADRONIZAÇÃO DE NOMENCLATURA E TERMOS TÉCNICOS</w:t>
      </w:r>
    </w:p>
    <w:p w14:paraId="30698EF1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Para garantir clareza, o Plano deverá utilizar terminologia padronizada:</w:t>
      </w:r>
    </w:p>
    <w:p w14:paraId="5C9D8CF0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Gaseificação e/ou Pirólise – sempre grafado desta forma.</w:t>
      </w:r>
    </w:p>
    <w:p w14:paraId="2334C7C7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Material Particulado (MP) – não utilizar abreviações inconsistentes.</w:t>
      </w:r>
    </w:p>
    <w:p w14:paraId="3AE0E90C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 xml:space="preserve">Hidrocarbonetos Não </w:t>
      </w:r>
      <w:proofErr w:type="spellStart"/>
      <w:r w:rsidRPr="00762CAC">
        <w:rPr>
          <w:rFonts w:ascii="Verdana" w:hAnsi="Verdana" w:cs="Arial"/>
          <w:sz w:val="18"/>
          <w:szCs w:val="18"/>
        </w:rPr>
        <w:t>Metânicos</w:t>
      </w:r>
      <w:proofErr w:type="spellEnd"/>
      <w:r w:rsidRPr="00762CAC">
        <w:rPr>
          <w:rFonts w:ascii="Verdana" w:hAnsi="Verdana" w:cs="Arial"/>
          <w:sz w:val="18"/>
          <w:szCs w:val="18"/>
        </w:rPr>
        <w:t xml:space="preserve"> (NMHC) – termo padrão; evitar variações como HCNM.</w:t>
      </w:r>
    </w:p>
    <w:p w14:paraId="61593D56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Hidrocarbonetos Totais (THC) – quando incluir metano e não metano.</w:t>
      </w:r>
    </w:p>
    <w:p w14:paraId="1A9FB926" w14:textId="3DC46EA0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Biogás, Biometano e CO₂ recuperado – seguir definições técnicas do MAPA, ANP e ABNT.</w:t>
      </w:r>
    </w:p>
    <w:p w14:paraId="7C8E9615" w14:textId="41B4DF66" w:rsidR="00762CAC" w:rsidRPr="0075404B" w:rsidRDefault="00762CAC" w:rsidP="0075404B">
      <w:pPr>
        <w:pStyle w:val="Ttulo1"/>
        <w:numPr>
          <w:ilvl w:val="0"/>
          <w:numId w:val="51"/>
        </w:numPr>
        <w:tabs>
          <w:tab w:val="clear" w:pos="720"/>
          <w:tab w:val="num" w:pos="360"/>
        </w:tabs>
        <w:ind w:left="360"/>
        <w:rPr>
          <w:rFonts w:ascii="Verdana" w:hAnsi="Verdana"/>
          <w:sz w:val="24"/>
          <w:szCs w:val="24"/>
        </w:rPr>
      </w:pPr>
      <w:r w:rsidRPr="0075404B">
        <w:rPr>
          <w:rFonts w:ascii="Verdana" w:hAnsi="Verdana"/>
          <w:sz w:val="24"/>
          <w:szCs w:val="24"/>
        </w:rPr>
        <w:t>FLUXOGRAMAS OBRIGATÓRIOS</w:t>
      </w:r>
    </w:p>
    <w:p w14:paraId="05209513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O Plano de Trabalho deverá incluir quatro fluxogramas distintos, apresentados com padronização gráfica e lógica:</w:t>
      </w:r>
    </w:p>
    <w:p w14:paraId="4E03ADAD" w14:textId="4E2672D8" w:rsidR="00762CAC" w:rsidRPr="0075404B" w:rsidRDefault="0075404B" w:rsidP="0075404B">
      <w:pPr>
        <w:pStyle w:val="Ttulo2"/>
        <w:tabs>
          <w:tab w:val="num" w:pos="792"/>
        </w:tabs>
        <w:ind w:left="792" w:hanging="432"/>
        <w:rPr>
          <w:rFonts w:ascii="Verdana" w:hAnsi="Verdana"/>
          <w:i w:val="0"/>
          <w:iCs w:val="0"/>
          <w:sz w:val="24"/>
          <w:szCs w:val="24"/>
        </w:rPr>
      </w:pPr>
      <w:r>
        <w:rPr>
          <w:rFonts w:ascii="Verdana" w:hAnsi="Verdana"/>
          <w:i w:val="0"/>
          <w:iCs w:val="0"/>
          <w:sz w:val="24"/>
          <w:szCs w:val="24"/>
        </w:rPr>
        <w:lastRenderedPageBreak/>
        <w:t xml:space="preserve">4.1. </w:t>
      </w:r>
      <w:r w:rsidR="00762CAC" w:rsidRPr="0075404B">
        <w:rPr>
          <w:rFonts w:ascii="Verdana" w:hAnsi="Verdana"/>
          <w:i w:val="0"/>
          <w:iCs w:val="0"/>
          <w:sz w:val="24"/>
          <w:szCs w:val="24"/>
        </w:rPr>
        <w:t>Fluxograma Geral da URE</w:t>
      </w:r>
    </w:p>
    <w:p w14:paraId="7E2AB364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Mostrando a integração entre todas as etapas:</w:t>
      </w:r>
    </w:p>
    <w:p w14:paraId="4730F299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Recepção e preparação da fração seca</w:t>
      </w:r>
    </w:p>
    <w:p w14:paraId="3BD7A762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Recepção e preparação da fração úmida</w:t>
      </w:r>
    </w:p>
    <w:p w14:paraId="5B3D1F3C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Gaseificação/Pirólise</w:t>
      </w:r>
    </w:p>
    <w:p w14:paraId="52E42952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Biodigestão</w:t>
      </w:r>
    </w:p>
    <w:p w14:paraId="1612178B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Purificação do gás de síntese (</w:t>
      </w:r>
      <w:proofErr w:type="spellStart"/>
      <w:r w:rsidRPr="00762CAC">
        <w:rPr>
          <w:rFonts w:ascii="Verdana" w:hAnsi="Verdana" w:cs="Arial"/>
          <w:sz w:val="18"/>
          <w:szCs w:val="18"/>
        </w:rPr>
        <w:t>syngas</w:t>
      </w:r>
      <w:proofErr w:type="spellEnd"/>
      <w:r w:rsidRPr="00762CAC">
        <w:rPr>
          <w:rFonts w:ascii="Verdana" w:hAnsi="Verdana" w:cs="Arial"/>
          <w:sz w:val="18"/>
          <w:szCs w:val="18"/>
        </w:rPr>
        <w:t>)</w:t>
      </w:r>
    </w:p>
    <w:p w14:paraId="4F1DE06C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Purificação do biogás (</w:t>
      </w:r>
      <w:proofErr w:type="spellStart"/>
      <w:r w:rsidRPr="00762CAC">
        <w:rPr>
          <w:rFonts w:ascii="Verdana" w:hAnsi="Verdana" w:cs="Arial"/>
          <w:sz w:val="18"/>
          <w:szCs w:val="18"/>
        </w:rPr>
        <w:t>upgrading</w:t>
      </w:r>
      <w:proofErr w:type="spellEnd"/>
      <w:r w:rsidRPr="00762CAC">
        <w:rPr>
          <w:rFonts w:ascii="Verdana" w:hAnsi="Verdana" w:cs="Arial"/>
          <w:sz w:val="18"/>
          <w:szCs w:val="18"/>
        </w:rPr>
        <w:t>)</w:t>
      </w:r>
    </w:p>
    <w:p w14:paraId="48378087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Geração de energia térmica e/ou elétrica</w:t>
      </w:r>
    </w:p>
    <w:p w14:paraId="144A8719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Tratamento de efluentes e emissões</w:t>
      </w:r>
    </w:p>
    <w:p w14:paraId="0A2D8B93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 xml:space="preserve">Gestão de rejeitos e </w:t>
      </w:r>
      <w:proofErr w:type="spellStart"/>
      <w:r w:rsidRPr="00762CAC">
        <w:rPr>
          <w:rFonts w:ascii="Verdana" w:hAnsi="Verdana" w:cs="Arial"/>
          <w:sz w:val="18"/>
          <w:szCs w:val="18"/>
        </w:rPr>
        <w:t>digestato</w:t>
      </w:r>
      <w:proofErr w:type="spellEnd"/>
    </w:p>
    <w:p w14:paraId="10503071" w14:textId="1E11A0DD" w:rsidR="00762CAC" w:rsidRPr="0075404B" w:rsidRDefault="0075404B" w:rsidP="0075404B">
      <w:pPr>
        <w:pStyle w:val="Ttulo2"/>
        <w:tabs>
          <w:tab w:val="num" w:pos="792"/>
        </w:tabs>
        <w:ind w:left="792" w:hanging="432"/>
        <w:rPr>
          <w:rFonts w:ascii="Verdana" w:hAnsi="Verdana"/>
          <w:i w:val="0"/>
          <w:iCs w:val="0"/>
          <w:sz w:val="24"/>
          <w:szCs w:val="24"/>
        </w:rPr>
      </w:pPr>
      <w:r>
        <w:rPr>
          <w:rFonts w:ascii="Verdana" w:hAnsi="Verdana"/>
          <w:i w:val="0"/>
          <w:iCs w:val="0"/>
          <w:sz w:val="24"/>
          <w:szCs w:val="24"/>
        </w:rPr>
        <w:t xml:space="preserve">4.2. </w:t>
      </w:r>
      <w:r w:rsidR="00762CAC" w:rsidRPr="0075404B">
        <w:rPr>
          <w:rFonts w:ascii="Verdana" w:hAnsi="Verdana"/>
          <w:i w:val="0"/>
          <w:iCs w:val="0"/>
          <w:sz w:val="24"/>
          <w:szCs w:val="24"/>
        </w:rPr>
        <w:t>Fluxograma da Gaseificação e/ou Pirólise</w:t>
      </w:r>
    </w:p>
    <w:p w14:paraId="6F5F0EB4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Incluindo:</w:t>
      </w:r>
    </w:p>
    <w:p w14:paraId="2CC3FD50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</w:r>
      <w:proofErr w:type="spellStart"/>
      <w:r w:rsidRPr="00762CAC">
        <w:rPr>
          <w:rFonts w:ascii="Verdana" w:hAnsi="Verdana" w:cs="Arial"/>
          <w:sz w:val="18"/>
          <w:szCs w:val="18"/>
        </w:rPr>
        <w:t>Pré</w:t>
      </w:r>
      <w:proofErr w:type="spellEnd"/>
      <w:r w:rsidRPr="00762CAC">
        <w:rPr>
          <w:rFonts w:ascii="Verdana" w:hAnsi="Verdana" w:cs="Arial"/>
          <w:sz w:val="18"/>
          <w:szCs w:val="18"/>
        </w:rPr>
        <w:t>-secagem e beneficiamento da fração seca</w:t>
      </w:r>
    </w:p>
    <w:p w14:paraId="75D9AB85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Alimentação do reator</w:t>
      </w:r>
    </w:p>
    <w:p w14:paraId="3A95F5C4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Reator térmico (com faixas de temperatura)</w:t>
      </w:r>
    </w:p>
    <w:p w14:paraId="26024223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 xml:space="preserve">Limpeza e condicionamento do </w:t>
      </w:r>
      <w:proofErr w:type="spellStart"/>
      <w:r w:rsidRPr="00762CAC">
        <w:rPr>
          <w:rFonts w:ascii="Verdana" w:hAnsi="Verdana" w:cs="Arial"/>
          <w:sz w:val="18"/>
          <w:szCs w:val="18"/>
        </w:rPr>
        <w:t>syngas</w:t>
      </w:r>
      <w:proofErr w:type="spellEnd"/>
    </w:p>
    <w:p w14:paraId="3FAFFBB3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 xml:space="preserve">Sistemas auxiliares: </w:t>
      </w:r>
      <w:proofErr w:type="spellStart"/>
      <w:r w:rsidRPr="00762CAC">
        <w:rPr>
          <w:rFonts w:ascii="Verdana" w:hAnsi="Verdana" w:cs="Arial"/>
          <w:sz w:val="18"/>
          <w:szCs w:val="18"/>
        </w:rPr>
        <w:t>inertização</w:t>
      </w:r>
      <w:proofErr w:type="spellEnd"/>
      <w:r w:rsidRPr="00762CAC">
        <w:rPr>
          <w:rFonts w:ascii="Verdana" w:hAnsi="Verdana" w:cs="Arial"/>
          <w:sz w:val="18"/>
          <w:szCs w:val="18"/>
        </w:rPr>
        <w:t>, exaustão, segurança</w:t>
      </w:r>
    </w:p>
    <w:p w14:paraId="5D57EAB3" w14:textId="51170A18" w:rsidR="00762CAC" w:rsidRPr="0075404B" w:rsidRDefault="0075404B" w:rsidP="0075404B">
      <w:pPr>
        <w:pStyle w:val="Ttulo2"/>
        <w:tabs>
          <w:tab w:val="num" w:pos="792"/>
        </w:tabs>
        <w:ind w:left="792" w:hanging="432"/>
        <w:rPr>
          <w:rFonts w:ascii="Verdana" w:hAnsi="Verdana"/>
          <w:i w:val="0"/>
          <w:iCs w:val="0"/>
          <w:sz w:val="24"/>
          <w:szCs w:val="24"/>
        </w:rPr>
      </w:pPr>
      <w:r>
        <w:rPr>
          <w:rFonts w:ascii="Verdana" w:hAnsi="Verdana"/>
          <w:i w:val="0"/>
          <w:iCs w:val="0"/>
          <w:sz w:val="24"/>
          <w:szCs w:val="24"/>
        </w:rPr>
        <w:t xml:space="preserve">4.3. </w:t>
      </w:r>
      <w:r w:rsidR="00762CAC" w:rsidRPr="0075404B">
        <w:rPr>
          <w:rFonts w:ascii="Verdana" w:hAnsi="Verdana"/>
          <w:i w:val="0"/>
          <w:iCs w:val="0"/>
          <w:sz w:val="24"/>
          <w:szCs w:val="24"/>
        </w:rPr>
        <w:t>Fluxograma da Biodigestão Anaeróbia</w:t>
      </w:r>
    </w:p>
    <w:p w14:paraId="10D3CBB8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Incluindo:</w:t>
      </w:r>
    </w:p>
    <w:p w14:paraId="283AFA88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Pré-triagem da fração orgânica</w:t>
      </w:r>
    </w:p>
    <w:p w14:paraId="79A9FF15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Mistura e homogeneização</w:t>
      </w:r>
    </w:p>
    <w:p w14:paraId="09ABB401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Digestores (com fases mesofílica/termofílica, se aplicável)</w:t>
      </w:r>
    </w:p>
    <w:p w14:paraId="1B254915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 xml:space="preserve">Desaguamento do </w:t>
      </w:r>
      <w:proofErr w:type="spellStart"/>
      <w:r w:rsidRPr="00762CAC">
        <w:rPr>
          <w:rFonts w:ascii="Verdana" w:hAnsi="Verdana" w:cs="Arial"/>
          <w:sz w:val="18"/>
          <w:szCs w:val="18"/>
        </w:rPr>
        <w:t>digestato</w:t>
      </w:r>
      <w:proofErr w:type="spellEnd"/>
    </w:p>
    <w:p w14:paraId="00715F62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lastRenderedPageBreak/>
        <w:t>•</w:t>
      </w:r>
      <w:r w:rsidRPr="00762CAC">
        <w:rPr>
          <w:rFonts w:ascii="Verdana" w:hAnsi="Verdana" w:cs="Arial"/>
          <w:sz w:val="18"/>
          <w:szCs w:val="18"/>
        </w:rPr>
        <w:tab/>
        <w:t xml:space="preserve">Sistema de </w:t>
      </w:r>
      <w:proofErr w:type="spellStart"/>
      <w:r w:rsidRPr="00762CAC">
        <w:rPr>
          <w:rFonts w:ascii="Verdana" w:hAnsi="Verdana" w:cs="Arial"/>
          <w:sz w:val="18"/>
          <w:szCs w:val="18"/>
        </w:rPr>
        <w:t>flare</w:t>
      </w:r>
      <w:proofErr w:type="spellEnd"/>
      <w:r w:rsidRPr="00762CAC">
        <w:rPr>
          <w:rFonts w:ascii="Verdana" w:hAnsi="Verdana" w:cs="Arial"/>
          <w:sz w:val="18"/>
          <w:szCs w:val="18"/>
        </w:rPr>
        <w:t>/emergência</w:t>
      </w:r>
    </w:p>
    <w:p w14:paraId="1864E149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 xml:space="preserve">Armazenamento e destino do </w:t>
      </w:r>
      <w:proofErr w:type="spellStart"/>
      <w:r w:rsidRPr="00762CAC">
        <w:rPr>
          <w:rFonts w:ascii="Verdana" w:hAnsi="Verdana" w:cs="Arial"/>
          <w:sz w:val="18"/>
          <w:szCs w:val="18"/>
        </w:rPr>
        <w:t>digestato</w:t>
      </w:r>
      <w:proofErr w:type="spellEnd"/>
    </w:p>
    <w:p w14:paraId="71236736" w14:textId="1DFE8899" w:rsidR="00762CAC" w:rsidRPr="0075404B" w:rsidRDefault="004360EF" w:rsidP="0075404B">
      <w:pPr>
        <w:pStyle w:val="Ttulo2"/>
        <w:tabs>
          <w:tab w:val="num" w:pos="792"/>
        </w:tabs>
        <w:ind w:left="792" w:hanging="432"/>
        <w:rPr>
          <w:rFonts w:ascii="Verdana" w:hAnsi="Verdana"/>
          <w:i w:val="0"/>
          <w:iCs w:val="0"/>
          <w:sz w:val="24"/>
          <w:szCs w:val="24"/>
        </w:rPr>
      </w:pPr>
      <w:r>
        <w:rPr>
          <w:rFonts w:ascii="Verdana" w:hAnsi="Verdana"/>
          <w:i w:val="0"/>
          <w:iCs w:val="0"/>
          <w:sz w:val="24"/>
          <w:szCs w:val="24"/>
        </w:rPr>
        <w:t>4</w:t>
      </w:r>
      <w:r w:rsidR="00762CAC" w:rsidRPr="0075404B">
        <w:rPr>
          <w:rFonts w:ascii="Verdana" w:hAnsi="Verdana"/>
          <w:i w:val="0"/>
          <w:iCs w:val="0"/>
          <w:sz w:val="24"/>
          <w:szCs w:val="24"/>
        </w:rPr>
        <w:t>.4</w:t>
      </w:r>
      <w:r>
        <w:rPr>
          <w:rFonts w:ascii="Verdana" w:hAnsi="Verdana"/>
          <w:i w:val="0"/>
          <w:iCs w:val="0"/>
          <w:sz w:val="24"/>
          <w:szCs w:val="24"/>
        </w:rPr>
        <w:t xml:space="preserve">. </w:t>
      </w:r>
      <w:r w:rsidR="00762CAC" w:rsidRPr="0075404B">
        <w:rPr>
          <w:rFonts w:ascii="Verdana" w:hAnsi="Verdana"/>
          <w:i w:val="0"/>
          <w:iCs w:val="0"/>
          <w:sz w:val="24"/>
          <w:szCs w:val="24"/>
        </w:rPr>
        <w:t>Fluxograma da Unidade de Purificação (Biometano / CO₂)</w:t>
      </w:r>
    </w:p>
    <w:p w14:paraId="763B8913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Incluindo:</w:t>
      </w:r>
    </w:p>
    <w:p w14:paraId="65068946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Etapas de remoção de H₂S</w:t>
      </w:r>
    </w:p>
    <w:p w14:paraId="46CD2782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Remoção de CO₂</w:t>
      </w:r>
    </w:p>
    <w:p w14:paraId="47718157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Desidratação</w:t>
      </w:r>
    </w:p>
    <w:p w14:paraId="687BBBA6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</w:r>
      <w:proofErr w:type="spellStart"/>
      <w:r w:rsidRPr="00762CAC">
        <w:rPr>
          <w:rFonts w:ascii="Verdana" w:hAnsi="Verdana" w:cs="Arial"/>
          <w:sz w:val="18"/>
          <w:szCs w:val="18"/>
        </w:rPr>
        <w:t>Odorização</w:t>
      </w:r>
      <w:proofErr w:type="spellEnd"/>
      <w:r w:rsidRPr="00762CAC">
        <w:rPr>
          <w:rFonts w:ascii="Verdana" w:hAnsi="Verdana" w:cs="Arial"/>
          <w:sz w:val="18"/>
          <w:szCs w:val="18"/>
        </w:rPr>
        <w:t xml:space="preserve"> (quando aplicável)</w:t>
      </w:r>
    </w:p>
    <w:p w14:paraId="79865760" w14:textId="70AC9F9C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Padrões de qualidade regulatórios (ANP)</w:t>
      </w:r>
    </w:p>
    <w:p w14:paraId="31D300ED" w14:textId="70D5CDDC" w:rsidR="00762CAC" w:rsidRPr="0075404B" w:rsidRDefault="00762CAC" w:rsidP="0075404B">
      <w:pPr>
        <w:pStyle w:val="Ttulo1"/>
        <w:numPr>
          <w:ilvl w:val="0"/>
          <w:numId w:val="51"/>
        </w:numPr>
        <w:tabs>
          <w:tab w:val="clear" w:pos="720"/>
          <w:tab w:val="num" w:pos="360"/>
        </w:tabs>
        <w:ind w:left="360"/>
        <w:rPr>
          <w:rFonts w:ascii="Verdana" w:hAnsi="Verdana"/>
          <w:sz w:val="24"/>
          <w:szCs w:val="24"/>
        </w:rPr>
      </w:pPr>
      <w:r w:rsidRPr="0075404B">
        <w:rPr>
          <w:rFonts w:ascii="Verdana" w:hAnsi="Verdana"/>
          <w:sz w:val="24"/>
          <w:szCs w:val="24"/>
        </w:rPr>
        <w:t>REQUISITOS TÉCNICOS E MEMÓRIAS DE CÁLCULO</w:t>
      </w:r>
    </w:p>
    <w:p w14:paraId="06D7521A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O Plano deverá apresentar memórias de cálculo completas, incluindo:</w:t>
      </w:r>
    </w:p>
    <w:p w14:paraId="0D75664C" w14:textId="57CA95CE" w:rsidR="00762CAC" w:rsidRPr="0075404B" w:rsidRDefault="0075404B" w:rsidP="0075404B">
      <w:pPr>
        <w:pStyle w:val="Ttulo2"/>
        <w:tabs>
          <w:tab w:val="num" w:pos="792"/>
        </w:tabs>
        <w:ind w:left="792" w:hanging="432"/>
        <w:rPr>
          <w:rFonts w:ascii="Verdana" w:hAnsi="Verdana"/>
          <w:i w:val="0"/>
          <w:iCs w:val="0"/>
          <w:sz w:val="24"/>
          <w:szCs w:val="24"/>
        </w:rPr>
      </w:pPr>
      <w:r>
        <w:rPr>
          <w:rFonts w:ascii="Verdana" w:hAnsi="Verdana"/>
          <w:i w:val="0"/>
          <w:iCs w:val="0"/>
          <w:sz w:val="24"/>
          <w:szCs w:val="24"/>
        </w:rPr>
        <w:t>5</w:t>
      </w:r>
      <w:r w:rsidR="00762CAC" w:rsidRPr="0075404B">
        <w:rPr>
          <w:rFonts w:ascii="Verdana" w:hAnsi="Verdana"/>
          <w:i w:val="0"/>
          <w:iCs w:val="0"/>
          <w:sz w:val="24"/>
          <w:szCs w:val="24"/>
        </w:rPr>
        <w:t>.1 Parâmetros de Operação</w:t>
      </w:r>
    </w:p>
    <w:p w14:paraId="6BE22396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Vazões de entrada (fração seca e úmida)</w:t>
      </w:r>
    </w:p>
    <w:p w14:paraId="5D7C1140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Poder calorífico inferior – PCI</w:t>
      </w:r>
    </w:p>
    <w:p w14:paraId="7BAEA37B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Umidade média dos resíduos</w:t>
      </w:r>
    </w:p>
    <w:p w14:paraId="75C2A0B7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Eficiência térmica do processo</w:t>
      </w:r>
    </w:p>
    <w:p w14:paraId="469C7036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Temperaturas e tempos de residência</w:t>
      </w:r>
    </w:p>
    <w:p w14:paraId="7A899876" w14:textId="2CDD3669" w:rsidR="00762CAC" w:rsidRPr="0075404B" w:rsidRDefault="0075404B" w:rsidP="0075404B">
      <w:pPr>
        <w:pStyle w:val="Ttulo2"/>
        <w:tabs>
          <w:tab w:val="num" w:pos="792"/>
        </w:tabs>
        <w:ind w:left="792" w:hanging="432"/>
        <w:rPr>
          <w:rFonts w:ascii="Verdana" w:hAnsi="Verdana"/>
          <w:i w:val="0"/>
          <w:iCs w:val="0"/>
          <w:sz w:val="24"/>
          <w:szCs w:val="24"/>
        </w:rPr>
      </w:pPr>
      <w:r>
        <w:rPr>
          <w:rFonts w:ascii="Verdana" w:hAnsi="Verdana"/>
          <w:i w:val="0"/>
          <w:iCs w:val="0"/>
          <w:sz w:val="24"/>
          <w:szCs w:val="24"/>
        </w:rPr>
        <w:t>5</w:t>
      </w:r>
      <w:r w:rsidR="00762CAC" w:rsidRPr="0075404B">
        <w:rPr>
          <w:rFonts w:ascii="Verdana" w:hAnsi="Verdana"/>
          <w:i w:val="0"/>
          <w:iCs w:val="0"/>
          <w:sz w:val="24"/>
          <w:szCs w:val="24"/>
        </w:rPr>
        <w:t>.2 Emissões Atmosféricas – Memória de Cálculo</w:t>
      </w:r>
    </w:p>
    <w:p w14:paraId="0BAAE6B3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A memória deverá conter:</w:t>
      </w:r>
    </w:p>
    <w:p w14:paraId="36611002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a) Cálculo das taxas de emissão, por poluente:</w:t>
      </w:r>
    </w:p>
    <w:p w14:paraId="44AFF24B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</w:r>
      <w:proofErr w:type="spellStart"/>
      <w:r w:rsidRPr="00762CAC">
        <w:rPr>
          <w:rFonts w:ascii="Verdana" w:hAnsi="Verdana" w:cs="Arial"/>
          <w:sz w:val="18"/>
          <w:szCs w:val="18"/>
        </w:rPr>
        <w:t>NOx</w:t>
      </w:r>
      <w:proofErr w:type="spellEnd"/>
      <w:r w:rsidRPr="00762CAC">
        <w:rPr>
          <w:rFonts w:ascii="Verdana" w:hAnsi="Verdana" w:cs="Arial"/>
          <w:sz w:val="18"/>
          <w:szCs w:val="18"/>
        </w:rPr>
        <w:t xml:space="preserve">, </w:t>
      </w:r>
      <w:proofErr w:type="spellStart"/>
      <w:r w:rsidRPr="00762CAC">
        <w:rPr>
          <w:rFonts w:ascii="Verdana" w:hAnsi="Verdana" w:cs="Arial"/>
          <w:sz w:val="18"/>
          <w:szCs w:val="18"/>
        </w:rPr>
        <w:t>SOx</w:t>
      </w:r>
      <w:proofErr w:type="spellEnd"/>
      <w:r w:rsidRPr="00762CAC">
        <w:rPr>
          <w:rFonts w:ascii="Verdana" w:hAnsi="Verdana" w:cs="Arial"/>
          <w:sz w:val="18"/>
          <w:szCs w:val="18"/>
        </w:rPr>
        <w:t>, CO, CO₂, MP, THC, NMHC, HCN, H₂S</w:t>
      </w:r>
    </w:p>
    <w:p w14:paraId="2CEF11B8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Dioxinas e furanos (quando aplicável)</w:t>
      </w:r>
    </w:p>
    <w:p w14:paraId="6A879DF4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b) Equipamentos de controle, com:</w:t>
      </w:r>
    </w:p>
    <w:p w14:paraId="6FC378DF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lastRenderedPageBreak/>
        <w:t>•</w:t>
      </w:r>
      <w:r w:rsidRPr="00762CAC">
        <w:rPr>
          <w:rFonts w:ascii="Verdana" w:hAnsi="Verdana" w:cs="Arial"/>
          <w:sz w:val="18"/>
          <w:szCs w:val="18"/>
        </w:rPr>
        <w:tab/>
        <w:t>eficiência nominal,</w:t>
      </w:r>
    </w:p>
    <w:p w14:paraId="3900FE0B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curva operacional,</w:t>
      </w:r>
    </w:p>
    <w:p w14:paraId="761ECFB9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limitações.</w:t>
      </w:r>
    </w:p>
    <w:p w14:paraId="1713E359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c) Cenários operacionais, incluindo:</w:t>
      </w:r>
    </w:p>
    <w:p w14:paraId="7105799D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carga máxima,</w:t>
      </w:r>
    </w:p>
    <w:p w14:paraId="7A176348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carga média,</w:t>
      </w:r>
    </w:p>
    <w:p w14:paraId="79EF23FE" w14:textId="3D919D7F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partida e parada.</w:t>
      </w:r>
    </w:p>
    <w:p w14:paraId="6644B0FF" w14:textId="0F701D27" w:rsidR="00762CAC" w:rsidRPr="004360EF" w:rsidRDefault="00762CAC" w:rsidP="004360EF">
      <w:pPr>
        <w:pStyle w:val="Ttulo1"/>
        <w:numPr>
          <w:ilvl w:val="0"/>
          <w:numId w:val="51"/>
        </w:numPr>
        <w:tabs>
          <w:tab w:val="clear" w:pos="720"/>
          <w:tab w:val="num" w:pos="360"/>
        </w:tabs>
        <w:ind w:left="360"/>
        <w:rPr>
          <w:rFonts w:ascii="Verdana" w:hAnsi="Verdana"/>
          <w:sz w:val="24"/>
          <w:szCs w:val="24"/>
        </w:rPr>
      </w:pPr>
      <w:r w:rsidRPr="004360EF">
        <w:rPr>
          <w:rFonts w:ascii="Verdana" w:hAnsi="Verdana"/>
          <w:sz w:val="24"/>
          <w:szCs w:val="24"/>
        </w:rPr>
        <w:t>ATENDIMENTO À LEGISLAÇÃO</w:t>
      </w:r>
    </w:p>
    <w:p w14:paraId="74470BDD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O Plano deverá demonstrar cumprimento explícito das normas aplicáveis:</w:t>
      </w:r>
    </w:p>
    <w:p w14:paraId="649F0655" w14:textId="3FBF9714" w:rsidR="00762CAC" w:rsidRPr="004360EF" w:rsidRDefault="004360EF" w:rsidP="004360EF">
      <w:pPr>
        <w:pStyle w:val="Ttulo2"/>
        <w:tabs>
          <w:tab w:val="num" w:pos="792"/>
        </w:tabs>
        <w:ind w:left="792" w:hanging="432"/>
        <w:rPr>
          <w:rFonts w:ascii="Verdana" w:hAnsi="Verdana"/>
          <w:i w:val="0"/>
          <w:iCs w:val="0"/>
          <w:sz w:val="24"/>
          <w:szCs w:val="24"/>
        </w:rPr>
      </w:pPr>
      <w:r>
        <w:rPr>
          <w:rFonts w:ascii="Verdana" w:hAnsi="Verdana"/>
          <w:i w:val="0"/>
          <w:iCs w:val="0"/>
          <w:sz w:val="24"/>
          <w:szCs w:val="24"/>
        </w:rPr>
        <w:t>6</w:t>
      </w:r>
      <w:r w:rsidR="00762CAC" w:rsidRPr="004360EF">
        <w:rPr>
          <w:rFonts w:ascii="Verdana" w:hAnsi="Verdana"/>
          <w:i w:val="0"/>
          <w:iCs w:val="0"/>
          <w:sz w:val="24"/>
          <w:szCs w:val="24"/>
        </w:rPr>
        <w:t>.1 Estado de São Paulo</w:t>
      </w:r>
    </w:p>
    <w:p w14:paraId="43C2DE32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Decreto Estadual nº 59.113/2013</w:t>
      </w:r>
    </w:p>
    <w:p w14:paraId="25D2EC8C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Decisões de Diretoria CETESB (DD-076/2018–URE; DD-038/2017–áreas contaminadas)</w:t>
      </w:r>
    </w:p>
    <w:p w14:paraId="27C97C2B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Normas de emissões atmosféricas</w:t>
      </w:r>
    </w:p>
    <w:p w14:paraId="501AFA60" w14:textId="2B380643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O Plano deverá citar explicitamente o conteúdo do Art. 11, indicando cada limite e demonstrando como será atendido.</w:t>
      </w:r>
    </w:p>
    <w:p w14:paraId="36040F9D" w14:textId="41350CC7" w:rsidR="00762CAC" w:rsidRPr="004360EF" w:rsidRDefault="00762CAC" w:rsidP="004360EF">
      <w:pPr>
        <w:pStyle w:val="Ttulo1"/>
        <w:numPr>
          <w:ilvl w:val="0"/>
          <w:numId w:val="51"/>
        </w:numPr>
        <w:tabs>
          <w:tab w:val="clear" w:pos="720"/>
          <w:tab w:val="num" w:pos="360"/>
        </w:tabs>
        <w:ind w:left="360"/>
        <w:rPr>
          <w:rFonts w:ascii="Verdana" w:hAnsi="Verdana"/>
          <w:sz w:val="24"/>
          <w:szCs w:val="24"/>
        </w:rPr>
      </w:pPr>
      <w:r w:rsidRPr="004360EF">
        <w:rPr>
          <w:rFonts w:ascii="Verdana" w:hAnsi="Verdana"/>
          <w:sz w:val="24"/>
          <w:szCs w:val="24"/>
        </w:rPr>
        <w:t>AVALIAÇÃO DOS IMPACTOS AMBIENTAIS</w:t>
      </w:r>
    </w:p>
    <w:p w14:paraId="54D7D299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O Plano deverá consolidar em um único capítulo:</w:t>
      </w:r>
    </w:p>
    <w:p w14:paraId="76B72C3E" w14:textId="38A34616" w:rsidR="00762CAC" w:rsidRPr="004360EF" w:rsidRDefault="004360EF" w:rsidP="004360EF">
      <w:pPr>
        <w:pStyle w:val="Ttulo2"/>
        <w:tabs>
          <w:tab w:val="num" w:pos="792"/>
        </w:tabs>
        <w:ind w:left="792" w:hanging="432"/>
        <w:rPr>
          <w:rFonts w:ascii="Verdana" w:hAnsi="Verdana"/>
          <w:i w:val="0"/>
          <w:iCs w:val="0"/>
          <w:sz w:val="24"/>
          <w:szCs w:val="24"/>
        </w:rPr>
      </w:pPr>
      <w:r>
        <w:rPr>
          <w:rFonts w:ascii="Verdana" w:hAnsi="Verdana"/>
          <w:i w:val="0"/>
          <w:iCs w:val="0"/>
          <w:sz w:val="24"/>
          <w:szCs w:val="24"/>
        </w:rPr>
        <w:t>7</w:t>
      </w:r>
      <w:r w:rsidR="00762CAC" w:rsidRPr="004360EF">
        <w:rPr>
          <w:rFonts w:ascii="Verdana" w:hAnsi="Verdana"/>
          <w:i w:val="0"/>
          <w:iCs w:val="0"/>
          <w:sz w:val="24"/>
          <w:szCs w:val="24"/>
        </w:rPr>
        <w:t>.1 Emissões atmosféricas</w:t>
      </w:r>
    </w:p>
    <w:p w14:paraId="6C293F9B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Quadro comparativo contendo:</w:t>
      </w:r>
    </w:p>
    <w:p w14:paraId="057A0B88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Fontes emissoras</w:t>
      </w:r>
    </w:p>
    <w:p w14:paraId="36191B60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Parâmetros monitorados</w:t>
      </w:r>
    </w:p>
    <w:p w14:paraId="7C3C09D6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Limites legais aplicáveis</w:t>
      </w:r>
    </w:p>
    <w:p w14:paraId="26526063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Valores projetados</w:t>
      </w:r>
    </w:p>
    <w:p w14:paraId="4148835E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lastRenderedPageBreak/>
        <w:t>•</w:t>
      </w:r>
      <w:r w:rsidRPr="00762CAC">
        <w:rPr>
          <w:rFonts w:ascii="Verdana" w:hAnsi="Verdana" w:cs="Arial"/>
          <w:sz w:val="18"/>
          <w:szCs w:val="18"/>
        </w:rPr>
        <w:tab/>
        <w:t>Eficiência dos sistemas de controle</w:t>
      </w:r>
    </w:p>
    <w:p w14:paraId="15E478FB" w14:textId="2B6CB68D" w:rsidR="00762CAC" w:rsidRPr="004360EF" w:rsidRDefault="002524A7" w:rsidP="004360EF">
      <w:pPr>
        <w:pStyle w:val="Ttulo2"/>
        <w:tabs>
          <w:tab w:val="num" w:pos="792"/>
        </w:tabs>
        <w:ind w:left="792" w:hanging="432"/>
        <w:rPr>
          <w:rFonts w:ascii="Verdana" w:hAnsi="Verdana"/>
          <w:i w:val="0"/>
          <w:iCs w:val="0"/>
          <w:sz w:val="24"/>
          <w:szCs w:val="24"/>
        </w:rPr>
      </w:pPr>
      <w:r>
        <w:rPr>
          <w:rFonts w:ascii="Verdana" w:hAnsi="Verdana"/>
          <w:i w:val="0"/>
          <w:iCs w:val="0"/>
          <w:sz w:val="24"/>
          <w:szCs w:val="24"/>
        </w:rPr>
        <w:t>7</w:t>
      </w:r>
      <w:r w:rsidR="00762CAC" w:rsidRPr="004360EF">
        <w:rPr>
          <w:rFonts w:ascii="Verdana" w:hAnsi="Verdana"/>
          <w:i w:val="0"/>
          <w:iCs w:val="0"/>
          <w:sz w:val="24"/>
          <w:szCs w:val="24"/>
        </w:rPr>
        <w:t>.2 Efluentes Líquidos</w:t>
      </w:r>
    </w:p>
    <w:p w14:paraId="7901E1C3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Parâmetros monitorados</w:t>
      </w:r>
    </w:p>
    <w:p w14:paraId="583EF8F7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Atendimento à CONAMA 430/2011</w:t>
      </w:r>
    </w:p>
    <w:p w14:paraId="02E1F0C7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Memórias de cálculo de carga poluidora</w:t>
      </w:r>
    </w:p>
    <w:p w14:paraId="30DEBBFD" w14:textId="22C79600" w:rsidR="00762CAC" w:rsidRPr="004360EF" w:rsidRDefault="002524A7" w:rsidP="004360EF">
      <w:pPr>
        <w:pStyle w:val="Ttulo2"/>
        <w:tabs>
          <w:tab w:val="num" w:pos="792"/>
        </w:tabs>
        <w:ind w:left="792" w:hanging="432"/>
        <w:rPr>
          <w:rFonts w:ascii="Verdana" w:hAnsi="Verdana"/>
          <w:i w:val="0"/>
          <w:iCs w:val="0"/>
          <w:sz w:val="24"/>
          <w:szCs w:val="24"/>
        </w:rPr>
      </w:pPr>
      <w:r>
        <w:rPr>
          <w:rFonts w:ascii="Verdana" w:hAnsi="Verdana"/>
          <w:i w:val="0"/>
          <w:iCs w:val="0"/>
          <w:sz w:val="24"/>
          <w:szCs w:val="24"/>
        </w:rPr>
        <w:t>7</w:t>
      </w:r>
      <w:r w:rsidR="00762CAC" w:rsidRPr="004360EF">
        <w:rPr>
          <w:rFonts w:ascii="Verdana" w:hAnsi="Verdana"/>
          <w:i w:val="0"/>
          <w:iCs w:val="0"/>
          <w:sz w:val="24"/>
          <w:szCs w:val="24"/>
        </w:rPr>
        <w:t xml:space="preserve">.3 </w:t>
      </w:r>
      <w:proofErr w:type="spellStart"/>
      <w:r w:rsidR="00762CAC" w:rsidRPr="004360EF">
        <w:rPr>
          <w:rFonts w:ascii="Verdana" w:hAnsi="Verdana"/>
          <w:i w:val="0"/>
          <w:iCs w:val="0"/>
          <w:sz w:val="24"/>
          <w:szCs w:val="24"/>
        </w:rPr>
        <w:t>Digestato</w:t>
      </w:r>
      <w:proofErr w:type="spellEnd"/>
    </w:p>
    <w:p w14:paraId="6BDEAD81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Deverá contemplar:</w:t>
      </w:r>
    </w:p>
    <w:p w14:paraId="58B3217A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Classificação segundo NBR 10004</w:t>
      </w:r>
    </w:p>
    <w:p w14:paraId="6B1829A6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Potencial de uso agrícola segundo CONAMA 375/2006</w:t>
      </w:r>
    </w:p>
    <w:p w14:paraId="1902A777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Parâmetros obrigatórios (metais pesados, patógenos, umidade, matéria orgânica)</w:t>
      </w:r>
    </w:p>
    <w:p w14:paraId="2E8A7B88" w14:textId="091A1800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Alternativas de destino final</w:t>
      </w:r>
    </w:p>
    <w:p w14:paraId="11B1D99D" w14:textId="0BC1139D" w:rsidR="00762CAC" w:rsidRPr="004360EF" w:rsidRDefault="00762CAC" w:rsidP="004360EF">
      <w:pPr>
        <w:pStyle w:val="Ttulo1"/>
        <w:numPr>
          <w:ilvl w:val="0"/>
          <w:numId w:val="51"/>
        </w:numPr>
        <w:tabs>
          <w:tab w:val="clear" w:pos="720"/>
          <w:tab w:val="num" w:pos="360"/>
        </w:tabs>
        <w:ind w:left="360"/>
        <w:rPr>
          <w:rFonts w:ascii="Verdana" w:hAnsi="Verdana"/>
          <w:sz w:val="24"/>
          <w:szCs w:val="24"/>
        </w:rPr>
      </w:pPr>
      <w:r w:rsidRPr="004360EF">
        <w:rPr>
          <w:rFonts w:ascii="Verdana" w:hAnsi="Verdana"/>
          <w:sz w:val="24"/>
          <w:szCs w:val="24"/>
        </w:rPr>
        <w:t>SISTEMAS DE ENGENHARIA CIVIL – ESCOPO MÍNIMO</w:t>
      </w:r>
    </w:p>
    <w:p w14:paraId="6EF62144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Descrever, com padronização:</w:t>
      </w:r>
    </w:p>
    <w:p w14:paraId="7367279C" w14:textId="7E31832A" w:rsidR="00762CAC" w:rsidRPr="002524A7" w:rsidRDefault="002524A7" w:rsidP="002524A7">
      <w:pPr>
        <w:pStyle w:val="Ttulo2"/>
        <w:tabs>
          <w:tab w:val="num" w:pos="792"/>
        </w:tabs>
        <w:ind w:left="792" w:hanging="432"/>
        <w:rPr>
          <w:rFonts w:ascii="Verdana" w:hAnsi="Verdana"/>
          <w:i w:val="0"/>
          <w:iCs w:val="0"/>
          <w:sz w:val="24"/>
          <w:szCs w:val="24"/>
        </w:rPr>
      </w:pPr>
      <w:r>
        <w:rPr>
          <w:rFonts w:ascii="Verdana" w:hAnsi="Verdana"/>
          <w:i w:val="0"/>
          <w:iCs w:val="0"/>
          <w:sz w:val="24"/>
          <w:szCs w:val="24"/>
        </w:rPr>
        <w:t>8</w:t>
      </w:r>
      <w:r w:rsidR="00762CAC" w:rsidRPr="002524A7">
        <w:rPr>
          <w:rFonts w:ascii="Verdana" w:hAnsi="Verdana"/>
          <w:i w:val="0"/>
          <w:iCs w:val="0"/>
          <w:sz w:val="24"/>
          <w:szCs w:val="24"/>
        </w:rPr>
        <w:t>.1 Infraestrutura principal</w:t>
      </w:r>
    </w:p>
    <w:p w14:paraId="576779E4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Galpões</w:t>
      </w:r>
    </w:p>
    <w:p w14:paraId="37BC0129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Estruturas metálicas</w:t>
      </w:r>
    </w:p>
    <w:p w14:paraId="428559DC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Bases e fundações</w:t>
      </w:r>
    </w:p>
    <w:p w14:paraId="10D53034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Impermeabilização</w:t>
      </w:r>
    </w:p>
    <w:p w14:paraId="5DA70837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Sistema de drenagem industrial</w:t>
      </w:r>
    </w:p>
    <w:p w14:paraId="6BF31133" w14:textId="6675A7D3" w:rsidR="00762CAC" w:rsidRPr="002524A7" w:rsidRDefault="002524A7" w:rsidP="002524A7">
      <w:pPr>
        <w:pStyle w:val="Ttulo2"/>
        <w:tabs>
          <w:tab w:val="num" w:pos="792"/>
        </w:tabs>
        <w:ind w:left="792" w:hanging="432"/>
        <w:rPr>
          <w:rFonts w:ascii="Verdana" w:hAnsi="Verdana"/>
          <w:i w:val="0"/>
          <w:iCs w:val="0"/>
          <w:sz w:val="24"/>
          <w:szCs w:val="24"/>
        </w:rPr>
      </w:pPr>
      <w:r w:rsidRPr="002524A7">
        <w:rPr>
          <w:rFonts w:ascii="Verdana" w:hAnsi="Verdana"/>
          <w:i w:val="0"/>
          <w:iCs w:val="0"/>
          <w:sz w:val="24"/>
          <w:szCs w:val="24"/>
        </w:rPr>
        <w:t>8</w:t>
      </w:r>
      <w:r w:rsidR="00762CAC" w:rsidRPr="002524A7">
        <w:rPr>
          <w:rFonts w:ascii="Verdana" w:hAnsi="Verdana"/>
          <w:i w:val="0"/>
          <w:iCs w:val="0"/>
          <w:sz w:val="24"/>
          <w:szCs w:val="24"/>
        </w:rPr>
        <w:t>.2 Instalações de exaustão</w:t>
      </w:r>
    </w:p>
    <w:p w14:paraId="66E7CEF5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Dimensionamento de dutos</w:t>
      </w:r>
    </w:p>
    <w:p w14:paraId="65FB698A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Vazões</w:t>
      </w:r>
    </w:p>
    <w:p w14:paraId="790CB97B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Perdas de carga</w:t>
      </w:r>
    </w:p>
    <w:p w14:paraId="7834A887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Extração forçada</w:t>
      </w:r>
    </w:p>
    <w:p w14:paraId="17324532" w14:textId="5316872C" w:rsidR="00762CAC" w:rsidRPr="002524A7" w:rsidRDefault="002524A7" w:rsidP="002524A7">
      <w:pPr>
        <w:pStyle w:val="Ttulo2"/>
        <w:tabs>
          <w:tab w:val="num" w:pos="792"/>
        </w:tabs>
        <w:ind w:left="792" w:hanging="432"/>
        <w:rPr>
          <w:rFonts w:ascii="Verdana" w:hAnsi="Verdana"/>
          <w:i w:val="0"/>
          <w:iCs w:val="0"/>
          <w:sz w:val="24"/>
          <w:szCs w:val="24"/>
        </w:rPr>
      </w:pPr>
      <w:r w:rsidRPr="002524A7">
        <w:rPr>
          <w:rFonts w:ascii="Verdana" w:hAnsi="Verdana"/>
          <w:i w:val="0"/>
          <w:iCs w:val="0"/>
          <w:sz w:val="24"/>
          <w:szCs w:val="24"/>
        </w:rPr>
        <w:lastRenderedPageBreak/>
        <w:t>8</w:t>
      </w:r>
      <w:r w:rsidR="00762CAC" w:rsidRPr="002524A7">
        <w:rPr>
          <w:rFonts w:ascii="Verdana" w:hAnsi="Verdana"/>
          <w:i w:val="0"/>
          <w:iCs w:val="0"/>
          <w:sz w:val="24"/>
          <w:szCs w:val="24"/>
        </w:rPr>
        <w:t>.3 Sistema de combate a incêndio</w:t>
      </w:r>
    </w:p>
    <w:p w14:paraId="7E955644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Rede de hidrantes</w:t>
      </w:r>
    </w:p>
    <w:p w14:paraId="421B7D5E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Sprinklers</w:t>
      </w:r>
    </w:p>
    <w:p w14:paraId="33A552FF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Reservatórios</w:t>
      </w:r>
    </w:p>
    <w:p w14:paraId="686DBDED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Bombas</w:t>
      </w:r>
    </w:p>
    <w:p w14:paraId="329B9052" w14:textId="339A73BF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Normas atendidas (ABNT, NFPA)</w:t>
      </w:r>
    </w:p>
    <w:p w14:paraId="14FC72BB" w14:textId="02D26676" w:rsidR="00762CAC" w:rsidRPr="002524A7" w:rsidRDefault="00762CAC" w:rsidP="002524A7">
      <w:pPr>
        <w:pStyle w:val="Ttulo1"/>
        <w:numPr>
          <w:ilvl w:val="0"/>
          <w:numId w:val="51"/>
        </w:numPr>
        <w:tabs>
          <w:tab w:val="clear" w:pos="720"/>
          <w:tab w:val="num" w:pos="360"/>
        </w:tabs>
        <w:ind w:left="360"/>
        <w:rPr>
          <w:rFonts w:ascii="Verdana" w:hAnsi="Verdana"/>
          <w:sz w:val="24"/>
          <w:szCs w:val="24"/>
        </w:rPr>
      </w:pPr>
      <w:r w:rsidRPr="002524A7">
        <w:rPr>
          <w:rFonts w:ascii="Verdana" w:hAnsi="Verdana"/>
          <w:sz w:val="24"/>
          <w:szCs w:val="24"/>
        </w:rPr>
        <w:t>TRATAMENTO DE RESÍDUOS, DESTINAÇÃO E REJEITOS</w:t>
      </w:r>
    </w:p>
    <w:p w14:paraId="33CA3AB7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O Plano deverá incluir:</w:t>
      </w:r>
    </w:p>
    <w:p w14:paraId="703B3C98" w14:textId="2054B8F2" w:rsidR="00762CAC" w:rsidRPr="002524A7" w:rsidRDefault="002524A7" w:rsidP="002524A7">
      <w:pPr>
        <w:pStyle w:val="Ttulo2"/>
        <w:tabs>
          <w:tab w:val="num" w:pos="792"/>
        </w:tabs>
        <w:ind w:left="792" w:hanging="432"/>
        <w:rPr>
          <w:rFonts w:ascii="Verdana" w:hAnsi="Verdana"/>
          <w:i w:val="0"/>
          <w:iCs w:val="0"/>
          <w:sz w:val="24"/>
          <w:szCs w:val="24"/>
        </w:rPr>
      </w:pPr>
      <w:r w:rsidRPr="002524A7">
        <w:rPr>
          <w:rFonts w:ascii="Verdana" w:hAnsi="Verdana"/>
          <w:i w:val="0"/>
          <w:iCs w:val="0"/>
          <w:sz w:val="24"/>
          <w:szCs w:val="24"/>
        </w:rPr>
        <w:t>9</w:t>
      </w:r>
      <w:r w:rsidR="00762CAC" w:rsidRPr="002524A7">
        <w:rPr>
          <w:rFonts w:ascii="Verdana" w:hAnsi="Verdana"/>
          <w:i w:val="0"/>
          <w:iCs w:val="0"/>
          <w:sz w:val="24"/>
          <w:szCs w:val="24"/>
        </w:rPr>
        <w:t xml:space="preserve">.1 </w:t>
      </w:r>
      <w:proofErr w:type="spellStart"/>
      <w:r w:rsidR="00762CAC" w:rsidRPr="002524A7">
        <w:rPr>
          <w:rFonts w:ascii="Verdana" w:hAnsi="Verdana"/>
          <w:i w:val="0"/>
          <w:iCs w:val="0"/>
          <w:sz w:val="24"/>
          <w:szCs w:val="24"/>
        </w:rPr>
        <w:t>Digestato</w:t>
      </w:r>
      <w:proofErr w:type="spellEnd"/>
    </w:p>
    <w:p w14:paraId="2B908350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Tratamento</w:t>
      </w:r>
    </w:p>
    <w:p w14:paraId="620A63B6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Padrões de qualidade</w:t>
      </w:r>
    </w:p>
    <w:p w14:paraId="43A01A2E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Ensaios laboratoriais obrigatórios</w:t>
      </w:r>
    </w:p>
    <w:p w14:paraId="7019211D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Destino final autorizado</w:t>
      </w:r>
    </w:p>
    <w:p w14:paraId="0F183D8A" w14:textId="2351BFED" w:rsidR="00762CAC" w:rsidRPr="002524A7" w:rsidRDefault="002524A7" w:rsidP="002524A7">
      <w:pPr>
        <w:pStyle w:val="Ttulo2"/>
        <w:tabs>
          <w:tab w:val="num" w:pos="792"/>
        </w:tabs>
        <w:ind w:left="792" w:hanging="432"/>
        <w:rPr>
          <w:rFonts w:ascii="Verdana" w:hAnsi="Verdana"/>
          <w:i w:val="0"/>
          <w:iCs w:val="0"/>
          <w:sz w:val="24"/>
          <w:szCs w:val="24"/>
        </w:rPr>
      </w:pPr>
      <w:r w:rsidRPr="002524A7">
        <w:rPr>
          <w:rFonts w:ascii="Verdana" w:hAnsi="Verdana"/>
          <w:i w:val="0"/>
          <w:iCs w:val="0"/>
          <w:sz w:val="24"/>
          <w:szCs w:val="24"/>
        </w:rPr>
        <w:t>9</w:t>
      </w:r>
      <w:r w:rsidR="00762CAC" w:rsidRPr="002524A7">
        <w:rPr>
          <w:rFonts w:ascii="Verdana" w:hAnsi="Verdana"/>
          <w:i w:val="0"/>
          <w:iCs w:val="0"/>
          <w:sz w:val="24"/>
          <w:szCs w:val="24"/>
        </w:rPr>
        <w:t>.2 Rejeitos finais da pirólise/gaseificação</w:t>
      </w:r>
    </w:p>
    <w:p w14:paraId="2FFD8F1B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Cinzas</w:t>
      </w:r>
    </w:p>
    <w:p w14:paraId="2D67CC96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Escórias</w:t>
      </w:r>
    </w:p>
    <w:p w14:paraId="02205ECD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Resíduos de filtros</w:t>
      </w:r>
    </w:p>
    <w:p w14:paraId="2049B634" w14:textId="68026FF2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•</w:t>
      </w:r>
      <w:r w:rsidRPr="00762CAC">
        <w:rPr>
          <w:rFonts w:ascii="Verdana" w:hAnsi="Verdana" w:cs="Arial"/>
          <w:sz w:val="18"/>
          <w:szCs w:val="18"/>
        </w:rPr>
        <w:tab/>
        <w:t>Critério de classificação (NBR 10004)</w:t>
      </w:r>
    </w:p>
    <w:p w14:paraId="46DF9CD1" w14:textId="46FCB6ED" w:rsidR="00762CAC" w:rsidRPr="002524A7" w:rsidRDefault="00762CAC" w:rsidP="002524A7">
      <w:pPr>
        <w:pStyle w:val="Ttulo1"/>
        <w:numPr>
          <w:ilvl w:val="0"/>
          <w:numId w:val="51"/>
        </w:numPr>
        <w:tabs>
          <w:tab w:val="clear" w:pos="720"/>
          <w:tab w:val="num" w:pos="360"/>
        </w:tabs>
        <w:ind w:left="360"/>
        <w:rPr>
          <w:rFonts w:ascii="Verdana" w:hAnsi="Verdana"/>
          <w:sz w:val="24"/>
          <w:szCs w:val="24"/>
        </w:rPr>
      </w:pPr>
      <w:r w:rsidRPr="002524A7">
        <w:rPr>
          <w:rFonts w:ascii="Verdana" w:hAnsi="Verdana"/>
          <w:sz w:val="24"/>
          <w:szCs w:val="24"/>
        </w:rPr>
        <w:t>DOCUMENTOS COMPLEMENTARES OBRIGATÓRIOS</w:t>
      </w:r>
    </w:p>
    <w:p w14:paraId="0B8FD30C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A Concessionária deverá anexar:</w:t>
      </w:r>
    </w:p>
    <w:p w14:paraId="27A03406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1.</w:t>
      </w:r>
      <w:r w:rsidRPr="00762CAC">
        <w:rPr>
          <w:rFonts w:ascii="Verdana" w:hAnsi="Verdana" w:cs="Arial"/>
          <w:sz w:val="18"/>
          <w:szCs w:val="18"/>
        </w:rPr>
        <w:tab/>
        <w:t>Memoriais descritivos completos</w:t>
      </w:r>
    </w:p>
    <w:p w14:paraId="47F89AA7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2.</w:t>
      </w:r>
      <w:r w:rsidRPr="00762CAC">
        <w:rPr>
          <w:rFonts w:ascii="Verdana" w:hAnsi="Verdana" w:cs="Arial"/>
          <w:sz w:val="18"/>
          <w:szCs w:val="18"/>
        </w:rPr>
        <w:tab/>
        <w:t>Diagramas PFD e P&amp;ID</w:t>
      </w:r>
    </w:p>
    <w:p w14:paraId="2751D5A8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3.</w:t>
      </w:r>
      <w:r w:rsidRPr="00762CAC">
        <w:rPr>
          <w:rFonts w:ascii="Verdana" w:hAnsi="Verdana" w:cs="Arial"/>
          <w:sz w:val="18"/>
          <w:szCs w:val="18"/>
        </w:rPr>
        <w:tab/>
        <w:t>Catálogos dos equipamentos principais</w:t>
      </w:r>
    </w:p>
    <w:p w14:paraId="097E5178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lastRenderedPageBreak/>
        <w:t>4.</w:t>
      </w:r>
      <w:r w:rsidRPr="00762CAC">
        <w:rPr>
          <w:rFonts w:ascii="Verdana" w:hAnsi="Verdana" w:cs="Arial"/>
          <w:sz w:val="18"/>
          <w:szCs w:val="18"/>
        </w:rPr>
        <w:tab/>
        <w:t>Relatórios de ensaios e eficiências fornecidos pelo fabricante</w:t>
      </w:r>
    </w:p>
    <w:p w14:paraId="4E082E5A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5.</w:t>
      </w:r>
      <w:r w:rsidRPr="00762CAC">
        <w:rPr>
          <w:rFonts w:ascii="Verdana" w:hAnsi="Verdana" w:cs="Arial"/>
          <w:sz w:val="18"/>
          <w:szCs w:val="18"/>
        </w:rPr>
        <w:tab/>
        <w:t>Plano de automação e instrumentação</w:t>
      </w:r>
    </w:p>
    <w:p w14:paraId="2AE710A8" w14:textId="77777777" w:rsidR="00762CAC" w:rsidRP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6.</w:t>
      </w:r>
      <w:r w:rsidRPr="00762CAC">
        <w:rPr>
          <w:rFonts w:ascii="Verdana" w:hAnsi="Verdana" w:cs="Arial"/>
          <w:sz w:val="18"/>
          <w:szCs w:val="18"/>
        </w:rPr>
        <w:tab/>
        <w:t>Plano operacional e de manutenção (O&amp;M)</w:t>
      </w:r>
    </w:p>
    <w:p w14:paraId="13A061DA" w14:textId="7D76CE53" w:rsidR="00762CAC" w:rsidRDefault="00762CAC" w:rsidP="00762CA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62CAC">
        <w:rPr>
          <w:rFonts w:ascii="Verdana" w:hAnsi="Verdana" w:cs="Arial"/>
          <w:sz w:val="18"/>
          <w:szCs w:val="18"/>
        </w:rPr>
        <w:t>7.</w:t>
      </w:r>
      <w:r w:rsidRPr="00762CAC">
        <w:rPr>
          <w:rFonts w:ascii="Verdana" w:hAnsi="Verdana" w:cs="Arial"/>
          <w:sz w:val="18"/>
          <w:szCs w:val="18"/>
        </w:rPr>
        <w:tab/>
        <w:t>Plano de monitoramento ambiental</w:t>
      </w:r>
    </w:p>
    <w:p w14:paraId="046B5137" w14:textId="0C3FAAAA" w:rsidR="00762CAC" w:rsidRDefault="00762CAC">
      <w:pPr>
        <w:rPr>
          <w:rFonts w:ascii="Verdana" w:hAnsi="Verdana" w:cs="Arial"/>
          <w:b/>
          <w:sz w:val="18"/>
          <w:szCs w:val="18"/>
        </w:rPr>
      </w:pPr>
    </w:p>
    <w:sectPr w:rsidR="00762CAC" w:rsidSect="00505DA9">
      <w:headerReference w:type="default" r:id="rId9"/>
      <w:footerReference w:type="default" r:id="rId10"/>
      <w:pgSz w:w="11907" w:h="16840" w:code="9"/>
      <w:pgMar w:top="1436" w:right="1275" w:bottom="1584" w:left="1985" w:header="677" w:footer="67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425D8" w14:textId="77777777" w:rsidR="001C61FC" w:rsidRDefault="001C61FC">
      <w:r>
        <w:separator/>
      </w:r>
    </w:p>
  </w:endnote>
  <w:endnote w:type="continuationSeparator" w:id="0">
    <w:p w14:paraId="21FB294F" w14:textId="77777777" w:rsidR="001C61FC" w:rsidRDefault="001C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vantGarde Bk B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B67D1" w14:textId="77777777" w:rsidR="00913A53" w:rsidRDefault="00913A53">
    <w:pPr>
      <w:pStyle w:val="Rodap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EC6295">
      <w:rPr>
        <w:noProof/>
      </w:rPr>
      <w:t>2</w:t>
    </w:r>
    <w:r>
      <w:rPr>
        <w:noProof/>
      </w:rPr>
      <w:fldChar w:fldCharType="end"/>
    </w:r>
  </w:p>
  <w:tbl>
    <w:tblPr>
      <w:tblW w:w="8647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28"/>
      <w:gridCol w:w="3088"/>
      <w:gridCol w:w="1238"/>
      <w:gridCol w:w="2693"/>
    </w:tblGrid>
    <w:tr w:rsidR="00165F89" w14:paraId="74F8E811" w14:textId="77777777" w:rsidTr="00983605">
      <w:trPr>
        <w:trHeight w:val="159"/>
      </w:trPr>
      <w:tc>
        <w:tcPr>
          <w:tcW w:w="8647" w:type="dxa"/>
          <w:gridSpan w:val="4"/>
        </w:tcPr>
        <w:sdt>
          <w:sdtPr>
            <w:rPr>
              <w:rFonts w:ascii="Verdana" w:hAnsi="Verdana"/>
              <w:sz w:val="10"/>
              <w:szCs w:val="10"/>
            </w:rPr>
            <w:id w:val="1031378414"/>
            <w:docPartObj>
              <w:docPartGallery w:val="Page Numbers (Bottom of Page)"/>
              <w:docPartUnique/>
            </w:docPartObj>
          </w:sdtPr>
          <w:sdtEndPr/>
          <w:sdtContent>
            <w:p w14:paraId="08E3165D" w14:textId="3A7904A3" w:rsidR="00165F89" w:rsidRDefault="00165F89" w:rsidP="00165F89">
              <w:pPr>
                <w:pStyle w:val="Rodap"/>
                <w:rPr>
                  <w:rFonts w:ascii="Verdana" w:hAnsi="Verdana"/>
                  <w:sz w:val="10"/>
                  <w:szCs w:val="10"/>
                </w:rPr>
              </w:pPr>
              <w:r w:rsidRPr="00705A5E">
                <w:rPr>
                  <w:rFonts w:ascii="Verdana" w:hAnsi="Verdana"/>
                  <w:sz w:val="10"/>
                  <w:szCs w:val="10"/>
                </w:rPr>
                <w:t xml:space="preserve">PROJETO </w:t>
              </w:r>
              <w:r>
                <w:rPr>
                  <w:rFonts w:ascii="Verdana" w:hAnsi="Verdana"/>
                  <w:sz w:val="10"/>
                  <w:szCs w:val="10"/>
                </w:rPr>
                <w:t>439.2933.25</w:t>
              </w:r>
              <w:r w:rsidRPr="00705A5E">
                <w:rPr>
                  <w:rFonts w:ascii="Verdana" w:hAnsi="Verdana"/>
                  <w:sz w:val="10"/>
                  <w:szCs w:val="10"/>
                </w:rPr>
                <w:t xml:space="preserve"> CADERNO I</w:t>
              </w:r>
              <w:r w:rsidR="009D2C3D">
                <w:rPr>
                  <w:rFonts w:ascii="Verdana" w:hAnsi="Verdana"/>
                  <w:sz w:val="10"/>
                  <w:szCs w:val="10"/>
                </w:rPr>
                <w:t>II</w:t>
              </w:r>
              <w:r w:rsidRPr="00705A5E">
                <w:rPr>
                  <w:rFonts w:ascii="Verdana" w:hAnsi="Verdana"/>
                  <w:sz w:val="10"/>
                  <w:szCs w:val="10"/>
                </w:rPr>
                <w:t xml:space="preserve"> MODELAGEM </w:t>
              </w:r>
              <w:r w:rsidR="009D2C3D">
                <w:rPr>
                  <w:rFonts w:ascii="Verdana" w:hAnsi="Verdana"/>
                  <w:sz w:val="10"/>
                  <w:szCs w:val="10"/>
                </w:rPr>
                <w:t xml:space="preserve">JURÍDICA                                                         </w:t>
              </w:r>
              <w:r w:rsidRPr="00705A5E">
                <w:rPr>
                  <w:rFonts w:ascii="Verdana" w:hAnsi="Verdana"/>
                  <w:sz w:val="10"/>
                  <w:szCs w:val="10"/>
                </w:rPr>
                <w:t xml:space="preserve"> </w:t>
              </w:r>
              <w:r>
                <w:rPr>
                  <w:rFonts w:ascii="Verdana" w:hAnsi="Verdana"/>
                  <w:sz w:val="10"/>
                  <w:szCs w:val="10"/>
                </w:rPr>
                <w:t xml:space="preserve">     </w:t>
              </w:r>
              <w:r w:rsidR="00983605">
                <w:rPr>
                  <w:rFonts w:ascii="Verdana" w:hAnsi="Verdana"/>
                  <w:sz w:val="10"/>
                  <w:szCs w:val="10"/>
                </w:rPr>
                <w:t xml:space="preserve">   </w:t>
              </w:r>
              <w:r>
                <w:rPr>
                  <w:rFonts w:ascii="Verdana" w:hAnsi="Verdana"/>
                  <w:sz w:val="10"/>
                  <w:szCs w:val="10"/>
                </w:rPr>
                <w:t xml:space="preserve">                                                                                   134</w:t>
              </w:r>
            </w:p>
            <w:p w14:paraId="0ADDAB14" w14:textId="77777777" w:rsidR="00165F89" w:rsidRPr="00705A5E" w:rsidRDefault="00165F89" w:rsidP="00165F89">
              <w:pPr>
                <w:pStyle w:val="Rodap"/>
                <w:rPr>
                  <w:rFonts w:ascii="Verdana" w:hAnsi="Verdana"/>
                  <w:sz w:val="10"/>
                  <w:szCs w:val="10"/>
                </w:rPr>
              </w:pPr>
              <w:r>
                <w:rPr>
                  <w:rFonts w:ascii="Verdana" w:hAnsi="Verdana"/>
                  <w:sz w:val="10"/>
                  <w:szCs w:val="10"/>
                </w:rPr>
                <w:t>ATUALIZAÇÃO PMI SMALP 001 2017 PMGIRS 9278 25 URE GSF PRLS BAO</w:t>
              </w:r>
            </w:p>
          </w:sdtContent>
        </w:sdt>
      </w:tc>
    </w:tr>
    <w:tr w:rsidR="00165F89" w14:paraId="4AEF3319" w14:textId="77777777" w:rsidTr="00983605">
      <w:trPr>
        <w:trHeight w:val="140"/>
      </w:trPr>
      <w:tc>
        <w:tcPr>
          <w:tcW w:w="1628" w:type="dxa"/>
        </w:tcPr>
        <w:p w14:paraId="12ADB793" w14:textId="77777777" w:rsidR="00165F89" w:rsidRPr="00705A5E" w:rsidRDefault="00165F89" w:rsidP="00165F89">
          <w:pPr>
            <w:pStyle w:val="Rodap"/>
            <w:rPr>
              <w:rFonts w:ascii="Verdana" w:hAnsi="Verdana"/>
              <w:sz w:val="10"/>
              <w:szCs w:val="10"/>
            </w:rPr>
          </w:pPr>
        </w:p>
      </w:tc>
      <w:tc>
        <w:tcPr>
          <w:tcW w:w="3088" w:type="dxa"/>
        </w:tcPr>
        <w:p w14:paraId="2D684E4E" w14:textId="77777777" w:rsidR="00165F89" w:rsidRPr="00705A5E" w:rsidRDefault="00165F89" w:rsidP="00165F89">
          <w:pPr>
            <w:pStyle w:val="Rodap"/>
            <w:rPr>
              <w:rFonts w:ascii="Verdana" w:hAnsi="Verdana"/>
              <w:sz w:val="10"/>
              <w:szCs w:val="10"/>
            </w:rPr>
          </w:pPr>
        </w:p>
      </w:tc>
      <w:tc>
        <w:tcPr>
          <w:tcW w:w="1238" w:type="dxa"/>
        </w:tcPr>
        <w:p w14:paraId="1590E041" w14:textId="77777777" w:rsidR="00165F89" w:rsidRPr="00705A5E" w:rsidRDefault="00165F89" w:rsidP="00165F89">
          <w:pPr>
            <w:pStyle w:val="Rodap"/>
            <w:rPr>
              <w:rFonts w:ascii="Verdana" w:hAnsi="Verdana"/>
              <w:sz w:val="10"/>
              <w:szCs w:val="10"/>
            </w:rPr>
          </w:pPr>
        </w:p>
      </w:tc>
      <w:tc>
        <w:tcPr>
          <w:tcW w:w="2693" w:type="dxa"/>
        </w:tcPr>
        <w:p w14:paraId="71F7CFE3" w14:textId="5C68CDF4" w:rsidR="00165F89" w:rsidRPr="00705A5E" w:rsidRDefault="00165F89" w:rsidP="00165F89">
          <w:pPr>
            <w:pStyle w:val="Rodap"/>
            <w:rPr>
              <w:rFonts w:ascii="Verdana" w:hAnsi="Verdana"/>
              <w:sz w:val="10"/>
              <w:szCs w:val="10"/>
            </w:rPr>
          </w:pPr>
          <w:r w:rsidRPr="00705A5E">
            <w:rPr>
              <w:rFonts w:ascii="Verdana" w:hAnsi="Verdana"/>
              <w:sz w:val="10"/>
              <w:szCs w:val="10"/>
            </w:rPr>
            <w:t>VERSÃO 0</w:t>
          </w:r>
          <w:r w:rsidR="009D2C3D">
            <w:rPr>
              <w:rFonts w:ascii="Verdana" w:hAnsi="Verdana"/>
              <w:sz w:val="10"/>
              <w:szCs w:val="10"/>
            </w:rPr>
            <w:t>5</w:t>
          </w:r>
          <w:r w:rsidRPr="00705A5E">
            <w:rPr>
              <w:rFonts w:ascii="Verdana" w:hAnsi="Verdana"/>
              <w:sz w:val="10"/>
              <w:szCs w:val="10"/>
            </w:rPr>
            <w:t xml:space="preserve">_2025, </w:t>
          </w:r>
          <w:r w:rsidR="009D2C3D">
            <w:rPr>
              <w:rFonts w:ascii="Verdana" w:hAnsi="Verdana"/>
              <w:sz w:val="10"/>
              <w:szCs w:val="10"/>
            </w:rPr>
            <w:t>10</w:t>
          </w:r>
          <w:r w:rsidRPr="00705A5E">
            <w:rPr>
              <w:rFonts w:ascii="Verdana" w:hAnsi="Verdana"/>
              <w:sz w:val="10"/>
              <w:szCs w:val="10"/>
            </w:rPr>
            <w:t xml:space="preserve"> </w:t>
          </w:r>
          <w:r w:rsidR="009D2C3D">
            <w:rPr>
              <w:rFonts w:ascii="Verdana" w:hAnsi="Verdana"/>
              <w:sz w:val="10"/>
              <w:szCs w:val="10"/>
            </w:rPr>
            <w:t>DEZEM</w:t>
          </w:r>
          <w:r>
            <w:rPr>
              <w:rFonts w:ascii="Verdana" w:hAnsi="Verdana"/>
              <w:sz w:val="10"/>
              <w:szCs w:val="10"/>
            </w:rPr>
            <w:t>BRO</w:t>
          </w:r>
          <w:r w:rsidRPr="00705A5E">
            <w:rPr>
              <w:rFonts w:ascii="Verdana" w:hAnsi="Verdana"/>
              <w:sz w:val="10"/>
              <w:szCs w:val="10"/>
            </w:rPr>
            <w:t xml:space="preserve"> 2025</w:t>
          </w:r>
        </w:p>
      </w:tc>
    </w:tr>
  </w:tbl>
  <w:p w14:paraId="07EABB09" w14:textId="77777777" w:rsidR="00913A53" w:rsidRDefault="00913A53" w:rsidP="002A71D6">
    <w:pPr>
      <w:pStyle w:val="Rodap"/>
      <w:tabs>
        <w:tab w:val="clear" w:pos="4419"/>
        <w:tab w:val="clear" w:pos="8838"/>
        <w:tab w:val="left" w:pos="239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9AE02" w14:textId="77777777" w:rsidR="001C61FC" w:rsidRDefault="001C61FC">
      <w:r>
        <w:separator/>
      </w:r>
    </w:p>
  </w:footnote>
  <w:footnote w:type="continuationSeparator" w:id="0">
    <w:p w14:paraId="2097AA96" w14:textId="77777777" w:rsidR="001C61FC" w:rsidRDefault="001C6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E711" w14:textId="79EABD3C" w:rsidR="00A16F13" w:rsidRDefault="00D9791C" w:rsidP="00E73732">
    <w:bookmarkStart w:id="2" w:name="_Hlk207701088"/>
    <w:bookmarkStart w:id="3" w:name="_Hlk207701089"/>
    <w:r w:rsidRPr="00D9791C">
      <w:rPr>
        <w:noProof/>
      </w:rPr>
      <w:drawing>
        <wp:inline distT="0" distB="0" distL="0" distR="0" wp14:anchorId="3D6A9278" wp14:editId="45D204D9">
          <wp:extent cx="5490845" cy="482600"/>
          <wp:effectExtent l="0" t="0" r="0" b="0"/>
          <wp:docPr id="26" name="Imagem 25">
            <a:extLst xmlns:a="http://schemas.openxmlformats.org/drawingml/2006/main">
              <a:ext uri="{FF2B5EF4-FFF2-40B4-BE49-F238E27FC236}">
                <a16:creationId xmlns:a16="http://schemas.microsoft.com/office/drawing/2014/main" id="{3848EC58-D2CF-93E9-3B77-8058FF1167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m 25">
                    <a:extLst>
                      <a:ext uri="{FF2B5EF4-FFF2-40B4-BE49-F238E27FC236}">
                        <a16:creationId xmlns:a16="http://schemas.microsoft.com/office/drawing/2014/main" id="{3848EC58-D2CF-93E9-3B77-8058FF1167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90845" cy="482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EE6A0A" w14:textId="77777777" w:rsidR="00A16F13" w:rsidRDefault="00A16F13" w:rsidP="00A16F13">
    <w:pPr>
      <w:pStyle w:val="Cabealho"/>
      <w:ind w:right="-794"/>
      <w:jc w:val="right"/>
      <w:rPr>
        <w:rFonts w:ascii="Verdana" w:hAnsi="Verdana"/>
        <w:b/>
        <w:color w:val="17365D"/>
        <w:sz w:val="9"/>
        <w:szCs w:val="9"/>
      </w:rPr>
    </w:pPr>
  </w:p>
  <w:p w14:paraId="5866ECEE" w14:textId="77777777" w:rsidR="00A16F13" w:rsidRDefault="00A16F13" w:rsidP="00A16F13">
    <w:pPr>
      <w:pStyle w:val="Cabealho"/>
      <w:rPr>
        <w:rFonts w:ascii="AvantGarde Bk BT" w:hAnsi="AvantGarde Bk BT"/>
        <w:sz w:val="16"/>
        <w:szCs w:val="16"/>
        <w:lang w:val="de-DE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7EC30A3" wp14:editId="67C59FA5">
              <wp:simplePos x="0" y="0"/>
              <wp:positionH relativeFrom="column">
                <wp:posOffset>360595</wp:posOffset>
              </wp:positionH>
              <wp:positionV relativeFrom="paragraph">
                <wp:posOffset>41872</wp:posOffset>
              </wp:positionV>
              <wp:extent cx="5216458" cy="0"/>
              <wp:effectExtent l="0" t="0" r="0" b="0"/>
              <wp:wrapNone/>
              <wp:docPr id="1" name="Conector re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21645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5089E6" id="Conector reto 8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.4pt,3.3pt" to="439.1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"/>
          </w:pict>
        </mc:Fallback>
      </mc:AlternateContent>
    </w:r>
  </w:p>
  <w:tbl>
    <w:tblPr>
      <w:tblW w:w="6062" w:type="dxa"/>
      <w:tblLayout w:type="fixed"/>
      <w:tblLook w:val="04A0" w:firstRow="1" w:lastRow="0" w:firstColumn="1" w:lastColumn="0" w:noHBand="0" w:noVBand="1"/>
    </w:tblPr>
    <w:tblGrid>
      <w:gridCol w:w="3652"/>
      <w:gridCol w:w="2410"/>
    </w:tblGrid>
    <w:tr w:rsidR="00A16F13" w:rsidRPr="00C9761F" w14:paraId="7CD60C5B" w14:textId="77777777" w:rsidTr="00ED1D07">
      <w:tc>
        <w:tcPr>
          <w:tcW w:w="3652" w:type="dxa"/>
        </w:tcPr>
        <w:p w14:paraId="7F9C447E" w14:textId="77777777" w:rsidR="00A16F13" w:rsidRPr="0069567B" w:rsidRDefault="00A16F13" w:rsidP="00A16F13">
          <w:pPr>
            <w:ind w:right="355"/>
            <w:rPr>
              <w:rFonts w:ascii="Verdana" w:hAnsi="Verdana"/>
              <w:sz w:val="12"/>
              <w:szCs w:val="14"/>
              <w:lang w:val="de-DE"/>
            </w:rPr>
          </w:pPr>
        </w:p>
      </w:tc>
      <w:tc>
        <w:tcPr>
          <w:tcW w:w="2410" w:type="dxa"/>
        </w:tcPr>
        <w:p w14:paraId="28FC9467" w14:textId="77777777" w:rsidR="00A16F13" w:rsidRPr="00807B6B" w:rsidRDefault="00A16F13" w:rsidP="00A16F13">
          <w:pPr>
            <w:pStyle w:val="Cabealho"/>
            <w:rPr>
              <w:rFonts w:ascii="Verdana" w:hAnsi="Verdana"/>
              <w:sz w:val="14"/>
              <w:szCs w:val="14"/>
              <w:lang w:val="de-DE"/>
            </w:rPr>
          </w:pPr>
        </w:p>
      </w:tc>
    </w:tr>
    <w:bookmarkEnd w:id="2"/>
    <w:bookmarkEnd w:id="3"/>
  </w:tbl>
  <w:p w14:paraId="6C683493" w14:textId="42A2DB50" w:rsidR="00913A53" w:rsidRDefault="00913A53" w:rsidP="00E737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00"/>
      <w:numFmt w:val="lowerRoman"/>
      <w:pStyle w:val="Quadro"/>
      <w:lvlText w:val="%1)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osa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1068"/>
        </w:tabs>
      </w:pPr>
      <w:rPr>
        <w:rFonts w:ascii="Symbol" w:hAnsi="Symbol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9" w15:restartNumberingAfterBreak="0">
    <w:nsid w:val="00B84644"/>
    <w:multiLevelType w:val="multilevel"/>
    <w:tmpl w:val="A9C8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1BD6A91"/>
    <w:multiLevelType w:val="multilevel"/>
    <w:tmpl w:val="06EAA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47A7638"/>
    <w:multiLevelType w:val="hybridMultilevel"/>
    <w:tmpl w:val="E8B4082A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6120B48"/>
    <w:multiLevelType w:val="multilevel"/>
    <w:tmpl w:val="0B727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7AC0940"/>
    <w:multiLevelType w:val="hybridMultilevel"/>
    <w:tmpl w:val="D39213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7C65821"/>
    <w:multiLevelType w:val="multilevel"/>
    <w:tmpl w:val="F3C8E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04"/>
        </w:tabs>
        <w:ind w:left="120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09995A77"/>
    <w:multiLevelType w:val="multilevel"/>
    <w:tmpl w:val="C0AAB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AF63217"/>
    <w:multiLevelType w:val="multilevel"/>
    <w:tmpl w:val="A9D00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B196542"/>
    <w:multiLevelType w:val="multilevel"/>
    <w:tmpl w:val="DDD4B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444306"/>
    <w:multiLevelType w:val="multilevel"/>
    <w:tmpl w:val="F4CC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D076FC1"/>
    <w:multiLevelType w:val="multilevel"/>
    <w:tmpl w:val="23640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19C4FF7"/>
    <w:multiLevelType w:val="multilevel"/>
    <w:tmpl w:val="F4586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7A65E67"/>
    <w:multiLevelType w:val="hybridMultilevel"/>
    <w:tmpl w:val="D392133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7BE0994"/>
    <w:multiLevelType w:val="multilevel"/>
    <w:tmpl w:val="24E48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96B5E42"/>
    <w:multiLevelType w:val="hybridMultilevel"/>
    <w:tmpl w:val="0B680408"/>
    <w:lvl w:ilvl="0" w:tplc="04160001">
      <w:start w:val="1"/>
      <w:numFmt w:val="upperLetter"/>
      <w:pStyle w:val="asa"/>
      <w:lvlText w:val="%1."/>
      <w:lvlJc w:val="left"/>
      <w:pPr>
        <w:tabs>
          <w:tab w:val="num" w:pos="1800"/>
        </w:tabs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4" w15:restartNumberingAfterBreak="0">
    <w:nsid w:val="1A7529DA"/>
    <w:multiLevelType w:val="multilevel"/>
    <w:tmpl w:val="B7584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CF40078"/>
    <w:multiLevelType w:val="multilevel"/>
    <w:tmpl w:val="4C388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F5A7AB5"/>
    <w:multiLevelType w:val="multilevel"/>
    <w:tmpl w:val="6C264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0813383"/>
    <w:multiLevelType w:val="multilevel"/>
    <w:tmpl w:val="D4902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25A1D54"/>
    <w:multiLevelType w:val="multilevel"/>
    <w:tmpl w:val="A59A7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2D161EC"/>
    <w:multiLevelType w:val="multilevel"/>
    <w:tmpl w:val="E954E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4DD6D17"/>
    <w:multiLevelType w:val="multilevel"/>
    <w:tmpl w:val="23640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5AA2DFF"/>
    <w:multiLevelType w:val="hybridMultilevel"/>
    <w:tmpl w:val="2D86BFF6"/>
    <w:lvl w:ilvl="0" w:tplc="0416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82C6D4B"/>
    <w:multiLevelType w:val="hybridMultilevel"/>
    <w:tmpl w:val="F9EA465A"/>
    <w:lvl w:ilvl="0" w:tplc="0416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A9668C4"/>
    <w:multiLevelType w:val="multilevel"/>
    <w:tmpl w:val="E364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C3640A1"/>
    <w:multiLevelType w:val="multilevel"/>
    <w:tmpl w:val="51F0E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064363B"/>
    <w:multiLevelType w:val="hybridMultilevel"/>
    <w:tmpl w:val="E8B4082A"/>
    <w:lvl w:ilvl="0" w:tplc="B3A4242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B25DE9"/>
    <w:multiLevelType w:val="multilevel"/>
    <w:tmpl w:val="037C1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4543636"/>
    <w:multiLevelType w:val="multilevel"/>
    <w:tmpl w:val="DD0ED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53745C2"/>
    <w:multiLevelType w:val="multilevel"/>
    <w:tmpl w:val="B160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75A450D"/>
    <w:multiLevelType w:val="hybridMultilevel"/>
    <w:tmpl w:val="2F46FC2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379B00B7"/>
    <w:multiLevelType w:val="multilevel"/>
    <w:tmpl w:val="21C4A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F887E33"/>
    <w:multiLevelType w:val="multilevel"/>
    <w:tmpl w:val="58A64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06769FD"/>
    <w:multiLevelType w:val="multilevel"/>
    <w:tmpl w:val="B232C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06B0CF8"/>
    <w:multiLevelType w:val="hybridMultilevel"/>
    <w:tmpl w:val="E8B4082A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1727294"/>
    <w:multiLevelType w:val="multilevel"/>
    <w:tmpl w:val="DCEE4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3782279"/>
    <w:multiLevelType w:val="multilevel"/>
    <w:tmpl w:val="6F545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62B242D"/>
    <w:multiLevelType w:val="multilevel"/>
    <w:tmpl w:val="2446D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857695A"/>
    <w:multiLevelType w:val="multilevel"/>
    <w:tmpl w:val="EDDEE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9284D52"/>
    <w:multiLevelType w:val="multilevel"/>
    <w:tmpl w:val="F72CD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9EB7B4D"/>
    <w:multiLevelType w:val="multilevel"/>
    <w:tmpl w:val="A21451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E3D32C6"/>
    <w:multiLevelType w:val="multilevel"/>
    <w:tmpl w:val="1E982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FA66451"/>
    <w:multiLevelType w:val="multilevel"/>
    <w:tmpl w:val="71AC3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FC87474"/>
    <w:multiLevelType w:val="multilevel"/>
    <w:tmpl w:val="B0F40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0D71A66"/>
    <w:multiLevelType w:val="multilevel"/>
    <w:tmpl w:val="F2147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3AA6167"/>
    <w:multiLevelType w:val="multilevel"/>
    <w:tmpl w:val="DFD6C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4311AD0"/>
    <w:multiLevelType w:val="multilevel"/>
    <w:tmpl w:val="9ABCC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6361D44"/>
    <w:multiLevelType w:val="multilevel"/>
    <w:tmpl w:val="C4300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73C606C"/>
    <w:multiLevelType w:val="hybridMultilevel"/>
    <w:tmpl w:val="773844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79A7B5A"/>
    <w:multiLevelType w:val="multilevel"/>
    <w:tmpl w:val="EC144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B3719EB"/>
    <w:multiLevelType w:val="multilevel"/>
    <w:tmpl w:val="25626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D63641C"/>
    <w:multiLevelType w:val="multilevel"/>
    <w:tmpl w:val="A1FA7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DB074D2"/>
    <w:multiLevelType w:val="multilevel"/>
    <w:tmpl w:val="D6646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EE23F05"/>
    <w:multiLevelType w:val="multilevel"/>
    <w:tmpl w:val="ABECE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2DF5C9D"/>
    <w:multiLevelType w:val="multilevel"/>
    <w:tmpl w:val="9C18C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63394159"/>
    <w:multiLevelType w:val="multilevel"/>
    <w:tmpl w:val="7CECF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638528A6"/>
    <w:multiLevelType w:val="multilevel"/>
    <w:tmpl w:val="3DC2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4FA1789"/>
    <w:multiLevelType w:val="multilevel"/>
    <w:tmpl w:val="0CD0E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1941AE"/>
    <w:multiLevelType w:val="multilevel"/>
    <w:tmpl w:val="23640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6F62F7F"/>
    <w:multiLevelType w:val="multilevel"/>
    <w:tmpl w:val="94760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6B5905B4"/>
    <w:multiLevelType w:val="multilevel"/>
    <w:tmpl w:val="EFDC5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B725467"/>
    <w:multiLevelType w:val="multilevel"/>
    <w:tmpl w:val="23640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C1119F3"/>
    <w:multiLevelType w:val="multilevel"/>
    <w:tmpl w:val="746A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D9823A7"/>
    <w:multiLevelType w:val="multilevel"/>
    <w:tmpl w:val="D0E68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DDF51B9"/>
    <w:multiLevelType w:val="hybridMultilevel"/>
    <w:tmpl w:val="BC8253A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 w15:restartNumberingAfterBreak="0">
    <w:nsid w:val="704F4ABE"/>
    <w:multiLevelType w:val="multilevel"/>
    <w:tmpl w:val="23640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25F7950"/>
    <w:multiLevelType w:val="multilevel"/>
    <w:tmpl w:val="7C9E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2625E83"/>
    <w:multiLevelType w:val="hybridMultilevel"/>
    <w:tmpl w:val="99863862"/>
    <w:lvl w:ilvl="0" w:tplc="D3B69A5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74344C3C"/>
    <w:multiLevelType w:val="multilevel"/>
    <w:tmpl w:val="BE043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752138D0"/>
    <w:multiLevelType w:val="multilevel"/>
    <w:tmpl w:val="88ACA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79F15DB7"/>
    <w:multiLevelType w:val="multilevel"/>
    <w:tmpl w:val="16727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79F218AD"/>
    <w:multiLevelType w:val="multilevel"/>
    <w:tmpl w:val="A4561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B8154BE"/>
    <w:multiLevelType w:val="multilevel"/>
    <w:tmpl w:val="9AF2A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7C8E3836"/>
    <w:multiLevelType w:val="multilevel"/>
    <w:tmpl w:val="8132B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4975715">
    <w:abstractNumId w:val="24"/>
  </w:num>
  <w:num w:numId="2" w16cid:durableId="556286628">
    <w:abstractNumId w:val="33"/>
  </w:num>
  <w:num w:numId="3" w16cid:durableId="2019456432">
    <w:abstractNumId w:val="0"/>
  </w:num>
  <w:num w:numId="4" w16cid:durableId="2121876365">
    <w:abstractNumId w:val="1"/>
  </w:num>
  <w:num w:numId="5" w16cid:durableId="1549221185">
    <w:abstractNumId w:val="86"/>
  </w:num>
  <w:num w:numId="6" w16cid:durableId="1985770442">
    <w:abstractNumId w:val="45"/>
  </w:num>
  <w:num w:numId="7" w16cid:durableId="1920670405">
    <w:abstractNumId w:val="88"/>
  </w:num>
  <w:num w:numId="8" w16cid:durableId="1197088092">
    <w:abstractNumId w:val="52"/>
  </w:num>
  <w:num w:numId="9" w16cid:durableId="1361783238">
    <w:abstractNumId w:val="34"/>
  </w:num>
  <w:num w:numId="10" w16cid:durableId="725301611">
    <w:abstractNumId w:val="78"/>
  </w:num>
  <w:num w:numId="11" w16cid:durableId="699891479">
    <w:abstractNumId w:val="67"/>
  </w:num>
  <w:num w:numId="12" w16cid:durableId="856694117">
    <w:abstractNumId w:val="72"/>
  </w:num>
  <w:num w:numId="13" w16cid:durableId="1778670794">
    <w:abstractNumId w:val="85"/>
  </w:num>
  <w:num w:numId="14" w16cid:durableId="1634015926">
    <w:abstractNumId w:val="41"/>
  </w:num>
  <w:num w:numId="15" w16cid:durableId="1785075179">
    <w:abstractNumId w:val="73"/>
  </w:num>
  <w:num w:numId="16" w16cid:durableId="541481725">
    <w:abstractNumId w:val="69"/>
  </w:num>
  <w:num w:numId="17" w16cid:durableId="1438528178">
    <w:abstractNumId w:val="82"/>
  </w:num>
  <w:num w:numId="18" w16cid:durableId="998845475">
    <w:abstractNumId w:val="39"/>
  </w:num>
  <w:num w:numId="19" w16cid:durableId="2117947032">
    <w:abstractNumId w:val="22"/>
  </w:num>
  <w:num w:numId="20" w16cid:durableId="758866689">
    <w:abstractNumId w:val="62"/>
  </w:num>
  <w:num w:numId="21" w16cid:durableId="1512186430">
    <w:abstractNumId w:val="68"/>
  </w:num>
  <w:num w:numId="22" w16cid:durableId="490173134">
    <w:abstractNumId w:val="81"/>
  </w:num>
  <w:num w:numId="23" w16cid:durableId="1700813514">
    <w:abstractNumId w:val="57"/>
  </w:num>
  <w:num w:numId="24" w16cid:durableId="175267648">
    <w:abstractNumId w:val="28"/>
  </w:num>
  <w:num w:numId="25" w16cid:durableId="1285648786">
    <w:abstractNumId w:val="19"/>
  </w:num>
  <w:num w:numId="26" w16cid:durableId="846404406">
    <w:abstractNumId w:val="56"/>
  </w:num>
  <w:num w:numId="27" w16cid:durableId="1434666275">
    <w:abstractNumId w:val="27"/>
  </w:num>
  <w:num w:numId="28" w16cid:durableId="950209090">
    <w:abstractNumId w:val="36"/>
  </w:num>
  <w:num w:numId="29" w16cid:durableId="386806148">
    <w:abstractNumId w:val="54"/>
  </w:num>
  <w:num w:numId="30" w16cid:durableId="1382634374">
    <w:abstractNumId w:val="55"/>
  </w:num>
  <w:num w:numId="31" w16cid:durableId="735932444">
    <w:abstractNumId w:val="61"/>
  </w:num>
  <w:num w:numId="32" w16cid:durableId="1168055962">
    <w:abstractNumId w:val="47"/>
  </w:num>
  <w:num w:numId="33" w16cid:durableId="1334648587">
    <w:abstractNumId w:val="50"/>
  </w:num>
  <w:num w:numId="34" w16cid:durableId="450369255">
    <w:abstractNumId w:val="49"/>
  </w:num>
  <w:num w:numId="35" w16cid:durableId="1936597324">
    <w:abstractNumId w:val="31"/>
  </w:num>
  <w:num w:numId="36" w16cid:durableId="483132715">
    <w:abstractNumId w:val="83"/>
  </w:num>
  <w:num w:numId="37" w16cid:durableId="336353186">
    <w:abstractNumId w:val="23"/>
  </w:num>
  <w:num w:numId="38" w16cid:durableId="20011768">
    <w:abstractNumId w:val="89"/>
  </w:num>
  <w:num w:numId="39" w16cid:durableId="1723671208">
    <w:abstractNumId w:val="35"/>
  </w:num>
  <w:num w:numId="40" w16cid:durableId="1310281089">
    <w:abstractNumId w:val="76"/>
  </w:num>
  <w:num w:numId="41" w16cid:durableId="1094976567">
    <w:abstractNumId w:val="30"/>
  </w:num>
  <w:num w:numId="42" w16cid:durableId="1546521172">
    <w:abstractNumId w:val="87"/>
  </w:num>
  <w:num w:numId="43" w16cid:durableId="987435396">
    <w:abstractNumId w:val="29"/>
  </w:num>
  <w:num w:numId="44" w16cid:durableId="1351375146">
    <w:abstractNumId w:val="26"/>
  </w:num>
  <w:num w:numId="45" w16cid:durableId="614823017">
    <w:abstractNumId w:val="84"/>
  </w:num>
  <w:num w:numId="46" w16cid:durableId="1989280995">
    <w:abstractNumId w:val="77"/>
  </w:num>
  <w:num w:numId="47" w16cid:durableId="1634677405">
    <w:abstractNumId w:val="40"/>
  </w:num>
  <w:num w:numId="48" w16cid:durableId="1269699426">
    <w:abstractNumId w:val="80"/>
  </w:num>
  <w:num w:numId="49" w16cid:durableId="816192642">
    <w:abstractNumId w:val="53"/>
  </w:num>
  <w:num w:numId="50" w16cid:durableId="65689833">
    <w:abstractNumId w:val="21"/>
  </w:num>
  <w:num w:numId="51" w16cid:durableId="762381793">
    <w:abstractNumId w:val="25"/>
  </w:num>
  <w:num w:numId="52" w16cid:durableId="960644639">
    <w:abstractNumId w:val="46"/>
  </w:num>
  <w:num w:numId="53" w16cid:durableId="1788348400">
    <w:abstractNumId w:val="59"/>
  </w:num>
  <w:num w:numId="54" w16cid:durableId="1975594167">
    <w:abstractNumId w:val="43"/>
  </w:num>
  <w:num w:numId="55" w16cid:durableId="1353872831">
    <w:abstractNumId w:val="32"/>
  </w:num>
  <w:num w:numId="56" w16cid:durableId="884759599">
    <w:abstractNumId w:val="91"/>
  </w:num>
  <w:num w:numId="57" w16cid:durableId="1645230978">
    <w:abstractNumId w:val="51"/>
  </w:num>
  <w:num w:numId="58" w16cid:durableId="57822478">
    <w:abstractNumId w:val="44"/>
  </w:num>
  <w:num w:numId="59" w16cid:durableId="1373191176">
    <w:abstractNumId w:val="64"/>
  </w:num>
  <w:num w:numId="60" w16cid:durableId="704015630">
    <w:abstractNumId w:val="42"/>
  </w:num>
  <w:num w:numId="61" w16cid:durableId="1469859966">
    <w:abstractNumId w:val="58"/>
  </w:num>
  <w:num w:numId="62" w16cid:durableId="710349610">
    <w:abstractNumId w:val="71"/>
  </w:num>
  <w:num w:numId="63" w16cid:durableId="2024698076">
    <w:abstractNumId w:val="65"/>
  </w:num>
  <w:num w:numId="64" w16cid:durableId="106508676">
    <w:abstractNumId w:val="92"/>
  </w:num>
  <w:num w:numId="65" w16cid:durableId="1809781943">
    <w:abstractNumId w:val="63"/>
  </w:num>
  <w:num w:numId="66" w16cid:durableId="530187459">
    <w:abstractNumId w:val="79"/>
  </w:num>
  <w:num w:numId="67" w16cid:durableId="2092659971">
    <w:abstractNumId w:val="60"/>
  </w:num>
  <w:num w:numId="68" w16cid:durableId="587811333">
    <w:abstractNumId w:val="66"/>
  </w:num>
  <w:num w:numId="69" w16cid:durableId="1579704912">
    <w:abstractNumId w:val="70"/>
  </w:num>
  <w:num w:numId="70" w16cid:durableId="26612532">
    <w:abstractNumId w:val="74"/>
  </w:num>
  <w:num w:numId="71" w16cid:durableId="105929688">
    <w:abstractNumId w:val="75"/>
  </w:num>
  <w:num w:numId="72" w16cid:durableId="339088098">
    <w:abstractNumId w:val="48"/>
  </w:num>
  <w:num w:numId="73" w16cid:durableId="1824662424">
    <w:abstractNumId w:val="37"/>
  </w:num>
  <w:num w:numId="74" w16cid:durableId="1126848900">
    <w:abstractNumId w:val="20"/>
  </w:num>
  <w:num w:numId="75" w16cid:durableId="1839613962">
    <w:abstractNumId w:val="38"/>
  </w:num>
  <w:num w:numId="76" w16cid:durableId="1911496137">
    <w:abstractNumId w:val="90"/>
  </w:num>
  <w:num w:numId="77" w16cid:durableId="574708999">
    <w:abstractNumId w:val="24"/>
  </w:num>
  <w:num w:numId="78" w16cid:durableId="2093354248">
    <w:abstractNumId w:val="24"/>
  </w:num>
  <w:num w:numId="79" w16cid:durableId="334919229">
    <w:abstractNumId w:val="24"/>
  </w:num>
  <w:num w:numId="80" w16cid:durableId="1600985139">
    <w:abstractNumId w:val="24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08D"/>
    <w:rsid w:val="00000AC3"/>
    <w:rsid w:val="000012AA"/>
    <w:rsid w:val="00003ACD"/>
    <w:rsid w:val="00005507"/>
    <w:rsid w:val="00005E6B"/>
    <w:rsid w:val="000100B6"/>
    <w:rsid w:val="0001259E"/>
    <w:rsid w:val="00013AE1"/>
    <w:rsid w:val="0001448B"/>
    <w:rsid w:val="00015DD6"/>
    <w:rsid w:val="0001665D"/>
    <w:rsid w:val="0001773D"/>
    <w:rsid w:val="00017EBB"/>
    <w:rsid w:val="000212A4"/>
    <w:rsid w:val="000231AF"/>
    <w:rsid w:val="00023616"/>
    <w:rsid w:val="000237E7"/>
    <w:rsid w:val="000263FA"/>
    <w:rsid w:val="0002775F"/>
    <w:rsid w:val="000306E8"/>
    <w:rsid w:val="0003120E"/>
    <w:rsid w:val="0003229D"/>
    <w:rsid w:val="00032628"/>
    <w:rsid w:val="00032C19"/>
    <w:rsid w:val="000362BA"/>
    <w:rsid w:val="000378EC"/>
    <w:rsid w:val="00037FD5"/>
    <w:rsid w:val="0004157E"/>
    <w:rsid w:val="000476F7"/>
    <w:rsid w:val="00052A8C"/>
    <w:rsid w:val="00052D16"/>
    <w:rsid w:val="00052F93"/>
    <w:rsid w:val="00053D03"/>
    <w:rsid w:val="000550BB"/>
    <w:rsid w:val="00057ADD"/>
    <w:rsid w:val="000609D9"/>
    <w:rsid w:val="00061A92"/>
    <w:rsid w:val="000655B1"/>
    <w:rsid w:val="0006608C"/>
    <w:rsid w:val="000712FE"/>
    <w:rsid w:val="0007170E"/>
    <w:rsid w:val="0007209D"/>
    <w:rsid w:val="00072BA6"/>
    <w:rsid w:val="0007590B"/>
    <w:rsid w:val="00075E3F"/>
    <w:rsid w:val="0007672B"/>
    <w:rsid w:val="00076B65"/>
    <w:rsid w:val="00080A02"/>
    <w:rsid w:val="0008120C"/>
    <w:rsid w:val="00082458"/>
    <w:rsid w:val="000825BB"/>
    <w:rsid w:val="000844B4"/>
    <w:rsid w:val="00084E95"/>
    <w:rsid w:val="00085AB6"/>
    <w:rsid w:val="0008602D"/>
    <w:rsid w:val="0008609E"/>
    <w:rsid w:val="00086F53"/>
    <w:rsid w:val="00095AB6"/>
    <w:rsid w:val="00096544"/>
    <w:rsid w:val="000975C5"/>
    <w:rsid w:val="000A0E55"/>
    <w:rsid w:val="000A18C6"/>
    <w:rsid w:val="000A2A02"/>
    <w:rsid w:val="000A392A"/>
    <w:rsid w:val="000A4E73"/>
    <w:rsid w:val="000A6207"/>
    <w:rsid w:val="000A6B7C"/>
    <w:rsid w:val="000A6CB7"/>
    <w:rsid w:val="000A6F41"/>
    <w:rsid w:val="000B3039"/>
    <w:rsid w:val="000B46CF"/>
    <w:rsid w:val="000B5618"/>
    <w:rsid w:val="000B6449"/>
    <w:rsid w:val="000C0663"/>
    <w:rsid w:val="000C26A4"/>
    <w:rsid w:val="000C28D6"/>
    <w:rsid w:val="000C2C04"/>
    <w:rsid w:val="000C57C8"/>
    <w:rsid w:val="000D2FB6"/>
    <w:rsid w:val="000D33A8"/>
    <w:rsid w:val="000D4621"/>
    <w:rsid w:val="000D5F40"/>
    <w:rsid w:val="000E203E"/>
    <w:rsid w:val="000E2868"/>
    <w:rsid w:val="000E2ED4"/>
    <w:rsid w:val="000E689E"/>
    <w:rsid w:val="000F08B7"/>
    <w:rsid w:val="000F2E18"/>
    <w:rsid w:val="000F3A74"/>
    <w:rsid w:val="000F3ADC"/>
    <w:rsid w:val="000F53C8"/>
    <w:rsid w:val="0010047E"/>
    <w:rsid w:val="00100F86"/>
    <w:rsid w:val="001025BF"/>
    <w:rsid w:val="00102C14"/>
    <w:rsid w:val="00102D14"/>
    <w:rsid w:val="00105F62"/>
    <w:rsid w:val="001070D9"/>
    <w:rsid w:val="00112641"/>
    <w:rsid w:val="0011311B"/>
    <w:rsid w:val="00113641"/>
    <w:rsid w:val="00113EA4"/>
    <w:rsid w:val="00114B7C"/>
    <w:rsid w:val="00114F3B"/>
    <w:rsid w:val="00115799"/>
    <w:rsid w:val="00115DEF"/>
    <w:rsid w:val="00115F01"/>
    <w:rsid w:val="00116C14"/>
    <w:rsid w:val="00116E9E"/>
    <w:rsid w:val="00120BF8"/>
    <w:rsid w:val="001219A2"/>
    <w:rsid w:val="001220E3"/>
    <w:rsid w:val="00122E62"/>
    <w:rsid w:val="00125347"/>
    <w:rsid w:val="00125F50"/>
    <w:rsid w:val="001264D3"/>
    <w:rsid w:val="00127310"/>
    <w:rsid w:val="00127AFC"/>
    <w:rsid w:val="00131C35"/>
    <w:rsid w:val="00132C83"/>
    <w:rsid w:val="00133373"/>
    <w:rsid w:val="001346B9"/>
    <w:rsid w:val="00134EAA"/>
    <w:rsid w:val="00135B12"/>
    <w:rsid w:val="001370AC"/>
    <w:rsid w:val="00140D61"/>
    <w:rsid w:val="00140F11"/>
    <w:rsid w:val="00143736"/>
    <w:rsid w:val="00143BC9"/>
    <w:rsid w:val="00144C7E"/>
    <w:rsid w:val="001473C3"/>
    <w:rsid w:val="001507B1"/>
    <w:rsid w:val="0015200C"/>
    <w:rsid w:val="00152809"/>
    <w:rsid w:val="00152D75"/>
    <w:rsid w:val="001532F7"/>
    <w:rsid w:val="00154387"/>
    <w:rsid w:val="00155A78"/>
    <w:rsid w:val="001610C2"/>
    <w:rsid w:val="001615BC"/>
    <w:rsid w:val="00162A03"/>
    <w:rsid w:val="00163494"/>
    <w:rsid w:val="00165F89"/>
    <w:rsid w:val="0016779A"/>
    <w:rsid w:val="00170FEF"/>
    <w:rsid w:val="001721DF"/>
    <w:rsid w:val="001730D1"/>
    <w:rsid w:val="00173249"/>
    <w:rsid w:val="00174551"/>
    <w:rsid w:val="00175EB5"/>
    <w:rsid w:val="001802E3"/>
    <w:rsid w:val="00183D5A"/>
    <w:rsid w:val="00186371"/>
    <w:rsid w:val="00186EB9"/>
    <w:rsid w:val="00191C98"/>
    <w:rsid w:val="001942F7"/>
    <w:rsid w:val="001945BD"/>
    <w:rsid w:val="00194732"/>
    <w:rsid w:val="001949F9"/>
    <w:rsid w:val="001A00C5"/>
    <w:rsid w:val="001A0371"/>
    <w:rsid w:val="001A080A"/>
    <w:rsid w:val="001A25BC"/>
    <w:rsid w:val="001A2F27"/>
    <w:rsid w:val="001B1269"/>
    <w:rsid w:val="001B1ADF"/>
    <w:rsid w:val="001B6833"/>
    <w:rsid w:val="001C00FB"/>
    <w:rsid w:val="001C3996"/>
    <w:rsid w:val="001C5582"/>
    <w:rsid w:val="001C58EE"/>
    <w:rsid w:val="001C61FC"/>
    <w:rsid w:val="001D063E"/>
    <w:rsid w:val="001D2CC3"/>
    <w:rsid w:val="001D4501"/>
    <w:rsid w:val="001D5008"/>
    <w:rsid w:val="001E59DA"/>
    <w:rsid w:val="001E7C7F"/>
    <w:rsid w:val="001F032E"/>
    <w:rsid w:val="001F0637"/>
    <w:rsid w:val="001F0842"/>
    <w:rsid w:val="001F08C3"/>
    <w:rsid w:val="001F0EFC"/>
    <w:rsid w:val="001F1B9F"/>
    <w:rsid w:val="001F2591"/>
    <w:rsid w:val="001F5DA8"/>
    <w:rsid w:val="001F7B3C"/>
    <w:rsid w:val="00203693"/>
    <w:rsid w:val="002044C2"/>
    <w:rsid w:val="00210B16"/>
    <w:rsid w:val="00212244"/>
    <w:rsid w:val="002124C7"/>
    <w:rsid w:val="002137ED"/>
    <w:rsid w:val="00216EA7"/>
    <w:rsid w:val="00217F69"/>
    <w:rsid w:val="0022278F"/>
    <w:rsid w:val="00223D55"/>
    <w:rsid w:val="00223FE4"/>
    <w:rsid w:val="0022555E"/>
    <w:rsid w:val="0022731D"/>
    <w:rsid w:val="00230FA7"/>
    <w:rsid w:val="00233E63"/>
    <w:rsid w:val="00235A97"/>
    <w:rsid w:val="002364F0"/>
    <w:rsid w:val="00237C3C"/>
    <w:rsid w:val="00240385"/>
    <w:rsid w:val="0024094C"/>
    <w:rsid w:val="002414F1"/>
    <w:rsid w:val="00242D33"/>
    <w:rsid w:val="00243C5E"/>
    <w:rsid w:val="002476EC"/>
    <w:rsid w:val="002516A1"/>
    <w:rsid w:val="002524A7"/>
    <w:rsid w:val="0025277D"/>
    <w:rsid w:val="002530AA"/>
    <w:rsid w:val="002536F3"/>
    <w:rsid w:val="00255CAE"/>
    <w:rsid w:val="00262A95"/>
    <w:rsid w:val="002631F7"/>
    <w:rsid w:val="00263BB7"/>
    <w:rsid w:val="00263D8A"/>
    <w:rsid w:val="00264DB9"/>
    <w:rsid w:val="00267256"/>
    <w:rsid w:val="002722F2"/>
    <w:rsid w:val="002733C2"/>
    <w:rsid w:val="00273FED"/>
    <w:rsid w:val="00274CE7"/>
    <w:rsid w:val="00275AC1"/>
    <w:rsid w:val="002805A2"/>
    <w:rsid w:val="002820F6"/>
    <w:rsid w:val="00282399"/>
    <w:rsid w:val="00282AA6"/>
    <w:rsid w:val="00282F4D"/>
    <w:rsid w:val="002833CC"/>
    <w:rsid w:val="002848A7"/>
    <w:rsid w:val="00284D84"/>
    <w:rsid w:val="002851E8"/>
    <w:rsid w:val="002915E4"/>
    <w:rsid w:val="00293CAB"/>
    <w:rsid w:val="00293D06"/>
    <w:rsid w:val="00295154"/>
    <w:rsid w:val="00296B9D"/>
    <w:rsid w:val="00297C1F"/>
    <w:rsid w:val="002A13D0"/>
    <w:rsid w:val="002A3347"/>
    <w:rsid w:val="002A4FEB"/>
    <w:rsid w:val="002A6965"/>
    <w:rsid w:val="002A71D6"/>
    <w:rsid w:val="002B0DA2"/>
    <w:rsid w:val="002B6544"/>
    <w:rsid w:val="002B7D81"/>
    <w:rsid w:val="002C239D"/>
    <w:rsid w:val="002C2690"/>
    <w:rsid w:val="002C3906"/>
    <w:rsid w:val="002C4829"/>
    <w:rsid w:val="002C519F"/>
    <w:rsid w:val="002C7070"/>
    <w:rsid w:val="002C712F"/>
    <w:rsid w:val="002D0F02"/>
    <w:rsid w:val="002D130F"/>
    <w:rsid w:val="002D2F6E"/>
    <w:rsid w:val="002D6EA5"/>
    <w:rsid w:val="002E06AB"/>
    <w:rsid w:val="002E0D88"/>
    <w:rsid w:val="002E124A"/>
    <w:rsid w:val="002E2A58"/>
    <w:rsid w:val="002E2C94"/>
    <w:rsid w:val="002E2DC3"/>
    <w:rsid w:val="002E4A01"/>
    <w:rsid w:val="002E52F5"/>
    <w:rsid w:val="002E55DD"/>
    <w:rsid w:val="002E67E7"/>
    <w:rsid w:val="002E7063"/>
    <w:rsid w:val="002E7C5E"/>
    <w:rsid w:val="002F3CF4"/>
    <w:rsid w:val="002F4905"/>
    <w:rsid w:val="002F5901"/>
    <w:rsid w:val="002F74FB"/>
    <w:rsid w:val="002F7698"/>
    <w:rsid w:val="003022F3"/>
    <w:rsid w:val="00302345"/>
    <w:rsid w:val="00302C1B"/>
    <w:rsid w:val="00303245"/>
    <w:rsid w:val="00304764"/>
    <w:rsid w:val="0030608B"/>
    <w:rsid w:val="00311402"/>
    <w:rsid w:val="00312D58"/>
    <w:rsid w:val="0031392E"/>
    <w:rsid w:val="003175AB"/>
    <w:rsid w:val="003266B5"/>
    <w:rsid w:val="00330546"/>
    <w:rsid w:val="00332027"/>
    <w:rsid w:val="00333653"/>
    <w:rsid w:val="003343C0"/>
    <w:rsid w:val="00335FB0"/>
    <w:rsid w:val="00336E34"/>
    <w:rsid w:val="003372C1"/>
    <w:rsid w:val="00340BE2"/>
    <w:rsid w:val="00343C32"/>
    <w:rsid w:val="00347DAF"/>
    <w:rsid w:val="00350D80"/>
    <w:rsid w:val="00353702"/>
    <w:rsid w:val="00353F3F"/>
    <w:rsid w:val="003561F3"/>
    <w:rsid w:val="00356946"/>
    <w:rsid w:val="003639E3"/>
    <w:rsid w:val="00363FEB"/>
    <w:rsid w:val="00364B73"/>
    <w:rsid w:val="00366AC1"/>
    <w:rsid w:val="00367023"/>
    <w:rsid w:val="00367439"/>
    <w:rsid w:val="003716FA"/>
    <w:rsid w:val="00371B4C"/>
    <w:rsid w:val="00372802"/>
    <w:rsid w:val="00377002"/>
    <w:rsid w:val="00380697"/>
    <w:rsid w:val="003818CC"/>
    <w:rsid w:val="0038208C"/>
    <w:rsid w:val="00383011"/>
    <w:rsid w:val="0038463B"/>
    <w:rsid w:val="00384DEB"/>
    <w:rsid w:val="00390C21"/>
    <w:rsid w:val="00390ED0"/>
    <w:rsid w:val="00391015"/>
    <w:rsid w:val="00394A29"/>
    <w:rsid w:val="00394F16"/>
    <w:rsid w:val="003A13D0"/>
    <w:rsid w:val="003A1D6A"/>
    <w:rsid w:val="003A27C8"/>
    <w:rsid w:val="003A3436"/>
    <w:rsid w:val="003A3777"/>
    <w:rsid w:val="003A3F20"/>
    <w:rsid w:val="003A5BD3"/>
    <w:rsid w:val="003B193B"/>
    <w:rsid w:val="003B2E57"/>
    <w:rsid w:val="003B2EB0"/>
    <w:rsid w:val="003B3933"/>
    <w:rsid w:val="003B395D"/>
    <w:rsid w:val="003B53D5"/>
    <w:rsid w:val="003B5C0F"/>
    <w:rsid w:val="003B736E"/>
    <w:rsid w:val="003B741D"/>
    <w:rsid w:val="003B789F"/>
    <w:rsid w:val="003B7F90"/>
    <w:rsid w:val="003C06A9"/>
    <w:rsid w:val="003C3CA4"/>
    <w:rsid w:val="003C3F54"/>
    <w:rsid w:val="003C6681"/>
    <w:rsid w:val="003C6C50"/>
    <w:rsid w:val="003D2117"/>
    <w:rsid w:val="003D2991"/>
    <w:rsid w:val="003D44FB"/>
    <w:rsid w:val="003E1085"/>
    <w:rsid w:val="003E15D6"/>
    <w:rsid w:val="003E1E58"/>
    <w:rsid w:val="003E371D"/>
    <w:rsid w:val="003E3C66"/>
    <w:rsid w:val="003E465B"/>
    <w:rsid w:val="003E6E5B"/>
    <w:rsid w:val="003F0A98"/>
    <w:rsid w:val="00401351"/>
    <w:rsid w:val="00401BED"/>
    <w:rsid w:val="00403AD7"/>
    <w:rsid w:val="0040630E"/>
    <w:rsid w:val="00406ABA"/>
    <w:rsid w:val="00406BB5"/>
    <w:rsid w:val="00406DFB"/>
    <w:rsid w:val="00411DDB"/>
    <w:rsid w:val="00413692"/>
    <w:rsid w:val="00414166"/>
    <w:rsid w:val="004162A8"/>
    <w:rsid w:val="00416365"/>
    <w:rsid w:val="0042048D"/>
    <w:rsid w:val="004206E2"/>
    <w:rsid w:val="0042451F"/>
    <w:rsid w:val="00424D6C"/>
    <w:rsid w:val="00425BDF"/>
    <w:rsid w:val="00426EAF"/>
    <w:rsid w:val="00426ECD"/>
    <w:rsid w:val="004316A8"/>
    <w:rsid w:val="0043228C"/>
    <w:rsid w:val="00432FB5"/>
    <w:rsid w:val="004360EF"/>
    <w:rsid w:val="004363B1"/>
    <w:rsid w:val="004400F0"/>
    <w:rsid w:val="00444BCD"/>
    <w:rsid w:val="00444D36"/>
    <w:rsid w:val="00444E37"/>
    <w:rsid w:val="00445A74"/>
    <w:rsid w:val="0045023F"/>
    <w:rsid w:val="004510E7"/>
    <w:rsid w:val="004525C0"/>
    <w:rsid w:val="0045294F"/>
    <w:rsid w:val="0045461F"/>
    <w:rsid w:val="00462012"/>
    <w:rsid w:val="00462FBF"/>
    <w:rsid w:val="00463443"/>
    <w:rsid w:val="00466320"/>
    <w:rsid w:val="0047035D"/>
    <w:rsid w:val="0047271A"/>
    <w:rsid w:val="0047340A"/>
    <w:rsid w:val="00477885"/>
    <w:rsid w:val="00483DB7"/>
    <w:rsid w:val="004847BE"/>
    <w:rsid w:val="00485E24"/>
    <w:rsid w:val="0049159A"/>
    <w:rsid w:val="00492063"/>
    <w:rsid w:val="00493191"/>
    <w:rsid w:val="00493267"/>
    <w:rsid w:val="00493EE2"/>
    <w:rsid w:val="00494D0C"/>
    <w:rsid w:val="00496B83"/>
    <w:rsid w:val="004973F6"/>
    <w:rsid w:val="004A261C"/>
    <w:rsid w:val="004A2718"/>
    <w:rsid w:val="004A4891"/>
    <w:rsid w:val="004A6563"/>
    <w:rsid w:val="004A6F22"/>
    <w:rsid w:val="004B3056"/>
    <w:rsid w:val="004B38C3"/>
    <w:rsid w:val="004B4038"/>
    <w:rsid w:val="004B41AA"/>
    <w:rsid w:val="004B532F"/>
    <w:rsid w:val="004B57CC"/>
    <w:rsid w:val="004B6406"/>
    <w:rsid w:val="004B682A"/>
    <w:rsid w:val="004C14F8"/>
    <w:rsid w:val="004C3235"/>
    <w:rsid w:val="004C4120"/>
    <w:rsid w:val="004C432A"/>
    <w:rsid w:val="004C57D3"/>
    <w:rsid w:val="004C59AA"/>
    <w:rsid w:val="004C6BB3"/>
    <w:rsid w:val="004C7F18"/>
    <w:rsid w:val="004D05CE"/>
    <w:rsid w:val="004D1B23"/>
    <w:rsid w:val="004D1DA5"/>
    <w:rsid w:val="004D3411"/>
    <w:rsid w:val="004D3BD6"/>
    <w:rsid w:val="004D3C9C"/>
    <w:rsid w:val="004D4ECB"/>
    <w:rsid w:val="004D6701"/>
    <w:rsid w:val="004D7915"/>
    <w:rsid w:val="004E0B03"/>
    <w:rsid w:val="004E1E61"/>
    <w:rsid w:val="004E447B"/>
    <w:rsid w:val="004E5939"/>
    <w:rsid w:val="004E5A23"/>
    <w:rsid w:val="004E6DCB"/>
    <w:rsid w:val="004F01EF"/>
    <w:rsid w:val="004F0971"/>
    <w:rsid w:val="004F132E"/>
    <w:rsid w:val="004F1737"/>
    <w:rsid w:val="004F1DC7"/>
    <w:rsid w:val="004F2EA7"/>
    <w:rsid w:val="004F372F"/>
    <w:rsid w:val="004F3BB4"/>
    <w:rsid w:val="004F5BA1"/>
    <w:rsid w:val="004F7F43"/>
    <w:rsid w:val="005003E1"/>
    <w:rsid w:val="00503818"/>
    <w:rsid w:val="00503FA1"/>
    <w:rsid w:val="00505DA9"/>
    <w:rsid w:val="0051070D"/>
    <w:rsid w:val="00510F52"/>
    <w:rsid w:val="00513D8C"/>
    <w:rsid w:val="00514FE0"/>
    <w:rsid w:val="005151B1"/>
    <w:rsid w:val="00516801"/>
    <w:rsid w:val="00516F88"/>
    <w:rsid w:val="00521DBA"/>
    <w:rsid w:val="00524F96"/>
    <w:rsid w:val="00525F37"/>
    <w:rsid w:val="00527D94"/>
    <w:rsid w:val="00532E40"/>
    <w:rsid w:val="00535B45"/>
    <w:rsid w:val="00535E69"/>
    <w:rsid w:val="00536756"/>
    <w:rsid w:val="00537652"/>
    <w:rsid w:val="005401DD"/>
    <w:rsid w:val="0054129C"/>
    <w:rsid w:val="00541B6B"/>
    <w:rsid w:val="005423D8"/>
    <w:rsid w:val="0054290F"/>
    <w:rsid w:val="00545389"/>
    <w:rsid w:val="00547684"/>
    <w:rsid w:val="00551CC4"/>
    <w:rsid w:val="00552A12"/>
    <w:rsid w:val="00553315"/>
    <w:rsid w:val="00553A2E"/>
    <w:rsid w:val="00553CE5"/>
    <w:rsid w:val="00556FEA"/>
    <w:rsid w:val="00557434"/>
    <w:rsid w:val="00557BC5"/>
    <w:rsid w:val="005606E8"/>
    <w:rsid w:val="00561419"/>
    <w:rsid w:val="0056215F"/>
    <w:rsid w:val="00562D43"/>
    <w:rsid w:val="00563029"/>
    <w:rsid w:val="005646E8"/>
    <w:rsid w:val="00567177"/>
    <w:rsid w:val="0057191D"/>
    <w:rsid w:val="00571C69"/>
    <w:rsid w:val="0057229B"/>
    <w:rsid w:val="00574010"/>
    <w:rsid w:val="00574013"/>
    <w:rsid w:val="005754BE"/>
    <w:rsid w:val="005759BC"/>
    <w:rsid w:val="005759C0"/>
    <w:rsid w:val="005761D5"/>
    <w:rsid w:val="005816F5"/>
    <w:rsid w:val="00582016"/>
    <w:rsid w:val="00582E6B"/>
    <w:rsid w:val="005849C1"/>
    <w:rsid w:val="00584B00"/>
    <w:rsid w:val="00584E9F"/>
    <w:rsid w:val="00585036"/>
    <w:rsid w:val="005853CE"/>
    <w:rsid w:val="0058549A"/>
    <w:rsid w:val="00586E65"/>
    <w:rsid w:val="00587AB0"/>
    <w:rsid w:val="00591E75"/>
    <w:rsid w:val="0059211B"/>
    <w:rsid w:val="005925D7"/>
    <w:rsid w:val="005938C5"/>
    <w:rsid w:val="00595314"/>
    <w:rsid w:val="005964B5"/>
    <w:rsid w:val="005A057F"/>
    <w:rsid w:val="005A31DF"/>
    <w:rsid w:val="005A4BB7"/>
    <w:rsid w:val="005A4F54"/>
    <w:rsid w:val="005A4FB7"/>
    <w:rsid w:val="005A673C"/>
    <w:rsid w:val="005A7845"/>
    <w:rsid w:val="005B1100"/>
    <w:rsid w:val="005B19A0"/>
    <w:rsid w:val="005B3106"/>
    <w:rsid w:val="005B45CA"/>
    <w:rsid w:val="005B4B58"/>
    <w:rsid w:val="005B4CF4"/>
    <w:rsid w:val="005B71D1"/>
    <w:rsid w:val="005B788E"/>
    <w:rsid w:val="005C0F0C"/>
    <w:rsid w:val="005C0FC6"/>
    <w:rsid w:val="005C1084"/>
    <w:rsid w:val="005C15A0"/>
    <w:rsid w:val="005C15B0"/>
    <w:rsid w:val="005C2FED"/>
    <w:rsid w:val="005C5564"/>
    <w:rsid w:val="005C613E"/>
    <w:rsid w:val="005D0AD5"/>
    <w:rsid w:val="005D2149"/>
    <w:rsid w:val="005D322B"/>
    <w:rsid w:val="005D4BF7"/>
    <w:rsid w:val="005D59FF"/>
    <w:rsid w:val="005D72D9"/>
    <w:rsid w:val="005D7495"/>
    <w:rsid w:val="005E12F8"/>
    <w:rsid w:val="005E2305"/>
    <w:rsid w:val="005E42E1"/>
    <w:rsid w:val="005E48BB"/>
    <w:rsid w:val="005E7EC3"/>
    <w:rsid w:val="005E7F2D"/>
    <w:rsid w:val="005F06BD"/>
    <w:rsid w:val="005F21F9"/>
    <w:rsid w:val="005F25E6"/>
    <w:rsid w:val="005F291B"/>
    <w:rsid w:val="005F6C8C"/>
    <w:rsid w:val="005F7E6F"/>
    <w:rsid w:val="00604E53"/>
    <w:rsid w:val="00604E5A"/>
    <w:rsid w:val="006058D8"/>
    <w:rsid w:val="0060613B"/>
    <w:rsid w:val="0060775E"/>
    <w:rsid w:val="00610CD4"/>
    <w:rsid w:val="006139C8"/>
    <w:rsid w:val="006160A0"/>
    <w:rsid w:val="00616612"/>
    <w:rsid w:val="00617D55"/>
    <w:rsid w:val="006201E4"/>
    <w:rsid w:val="006219B7"/>
    <w:rsid w:val="00625486"/>
    <w:rsid w:val="006274FB"/>
    <w:rsid w:val="00627584"/>
    <w:rsid w:val="00631651"/>
    <w:rsid w:val="00633DF8"/>
    <w:rsid w:val="00634C0B"/>
    <w:rsid w:val="00640074"/>
    <w:rsid w:val="00640413"/>
    <w:rsid w:val="00640632"/>
    <w:rsid w:val="0064168D"/>
    <w:rsid w:val="00643485"/>
    <w:rsid w:val="00644E7C"/>
    <w:rsid w:val="006513E5"/>
    <w:rsid w:val="006548D5"/>
    <w:rsid w:val="00655C85"/>
    <w:rsid w:val="00655D2F"/>
    <w:rsid w:val="00662C8F"/>
    <w:rsid w:val="006637C3"/>
    <w:rsid w:val="00663D88"/>
    <w:rsid w:val="00663E0A"/>
    <w:rsid w:val="00665F3C"/>
    <w:rsid w:val="00666161"/>
    <w:rsid w:val="006732FF"/>
    <w:rsid w:val="006743B2"/>
    <w:rsid w:val="00674749"/>
    <w:rsid w:val="006761EE"/>
    <w:rsid w:val="00677F71"/>
    <w:rsid w:val="00680A58"/>
    <w:rsid w:val="00682C94"/>
    <w:rsid w:val="00686BBE"/>
    <w:rsid w:val="00687423"/>
    <w:rsid w:val="00687EAC"/>
    <w:rsid w:val="00690122"/>
    <w:rsid w:val="0069084F"/>
    <w:rsid w:val="00691920"/>
    <w:rsid w:val="00694215"/>
    <w:rsid w:val="0069475F"/>
    <w:rsid w:val="0069514F"/>
    <w:rsid w:val="00695534"/>
    <w:rsid w:val="0069567B"/>
    <w:rsid w:val="006972CF"/>
    <w:rsid w:val="00697A21"/>
    <w:rsid w:val="006A3269"/>
    <w:rsid w:val="006A44EE"/>
    <w:rsid w:val="006A469A"/>
    <w:rsid w:val="006A48DF"/>
    <w:rsid w:val="006A5154"/>
    <w:rsid w:val="006A524B"/>
    <w:rsid w:val="006A619A"/>
    <w:rsid w:val="006A6446"/>
    <w:rsid w:val="006A7CB8"/>
    <w:rsid w:val="006B0783"/>
    <w:rsid w:val="006B0CAF"/>
    <w:rsid w:val="006B1556"/>
    <w:rsid w:val="006B23B6"/>
    <w:rsid w:val="006B4CAA"/>
    <w:rsid w:val="006C196B"/>
    <w:rsid w:val="006C23D0"/>
    <w:rsid w:val="006C2FC2"/>
    <w:rsid w:val="006C47B1"/>
    <w:rsid w:val="006C5E9C"/>
    <w:rsid w:val="006C72A1"/>
    <w:rsid w:val="006D05D3"/>
    <w:rsid w:val="006D43A5"/>
    <w:rsid w:val="006D7CB3"/>
    <w:rsid w:val="006E172D"/>
    <w:rsid w:val="006E2A25"/>
    <w:rsid w:val="006E38A0"/>
    <w:rsid w:val="006E6465"/>
    <w:rsid w:val="006E73C4"/>
    <w:rsid w:val="006E77A8"/>
    <w:rsid w:val="006F1797"/>
    <w:rsid w:val="006F1BFC"/>
    <w:rsid w:val="00700660"/>
    <w:rsid w:val="007009CB"/>
    <w:rsid w:val="00700FA1"/>
    <w:rsid w:val="00704252"/>
    <w:rsid w:val="00704A7B"/>
    <w:rsid w:val="00704DA5"/>
    <w:rsid w:val="00706698"/>
    <w:rsid w:val="00706CFF"/>
    <w:rsid w:val="0070724F"/>
    <w:rsid w:val="0071654B"/>
    <w:rsid w:val="007207C0"/>
    <w:rsid w:val="00722A31"/>
    <w:rsid w:val="00723D2C"/>
    <w:rsid w:val="00723E0B"/>
    <w:rsid w:val="0072599F"/>
    <w:rsid w:val="0073277F"/>
    <w:rsid w:val="0073333F"/>
    <w:rsid w:val="007357BF"/>
    <w:rsid w:val="0074122E"/>
    <w:rsid w:val="00741F39"/>
    <w:rsid w:val="007435FA"/>
    <w:rsid w:val="00745F4C"/>
    <w:rsid w:val="00747ACF"/>
    <w:rsid w:val="00750579"/>
    <w:rsid w:val="007525AC"/>
    <w:rsid w:val="00752C2B"/>
    <w:rsid w:val="007533EC"/>
    <w:rsid w:val="007539B4"/>
    <w:rsid w:val="0075404B"/>
    <w:rsid w:val="00755257"/>
    <w:rsid w:val="007553E3"/>
    <w:rsid w:val="007567B4"/>
    <w:rsid w:val="0075699D"/>
    <w:rsid w:val="00757712"/>
    <w:rsid w:val="00762CAC"/>
    <w:rsid w:val="00763879"/>
    <w:rsid w:val="00764CA0"/>
    <w:rsid w:val="0076566D"/>
    <w:rsid w:val="00766B6C"/>
    <w:rsid w:val="00767012"/>
    <w:rsid w:val="0077032F"/>
    <w:rsid w:val="00772195"/>
    <w:rsid w:val="007721C2"/>
    <w:rsid w:val="007734A5"/>
    <w:rsid w:val="007753BD"/>
    <w:rsid w:val="00776512"/>
    <w:rsid w:val="0077724B"/>
    <w:rsid w:val="00780DDD"/>
    <w:rsid w:val="00781C82"/>
    <w:rsid w:val="007872C7"/>
    <w:rsid w:val="00787DD9"/>
    <w:rsid w:val="007904CB"/>
    <w:rsid w:val="00793874"/>
    <w:rsid w:val="00794008"/>
    <w:rsid w:val="00796E53"/>
    <w:rsid w:val="00797461"/>
    <w:rsid w:val="007A0647"/>
    <w:rsid w:val="007A094D"/>
    <w:rsid w:val="007A3F38"/>
    <w:rsid w:val="007A69B9"/>
    <w:rsid w:val="007A6E43"/>
    <w:rsid w:val="007B1792"/>
    <w:rsid w:val="007B4142"/>
    <w:rsid w:val="007B4C26"/>
    <w:rsid w:val="007B5E51"/>
    <w:rsid w:val="007B729C"/>
    <w:rsid w:val="007C1AC8"/>
    <w:rsid w:val="007C1F4B"/>
    <w:rsid w:val="007C2223"/>
    <w:rsid w:val="007C37BF"/>
    <w:rsid w:val="007C4F67"/>
    <w:rsid w:val="007C5294"/>
    <w:rsid w:val="007C6C11"/>
    <w:rsid w:val="007D32B0"/>
    <w:rsid w:val="007D3D4A"/>
    <w:rsid w:val="007D4B63"/>
    <w:rsid w:val="007D4DCF"/>
    <w:rsid w:val="007D595C"/>
    <w:rsid w:val="007D621B"/>
    <w:rsid w:val="007D677D"/>
    <w:rsid w:val="007D7293"/>
    <w:rsid w:val="007D7ACA"/>
    <w:rsid w:val="007E2F63"/>
    <w:rsid w:val="007E4362"/>
    <w:rsid w:val="007E574F"/>
    <w:rsid w:val="007E59C5"/>
    <w:rsid w:val="007E77D5"/>
    <w:rsid w:val="007F401E"/>
    <w:rsid w:val="007F4172"/>
    <w:rsid w:val="007F6A6F"/>
    <w:rsid w:val="007F7330"/>
    <w:rsid w:val="008002CC"/>
    <w:rsid w:val="008002DF"/>
    <w:rsid w:val="00803646"/>
    <w:rsid w:val="00805408"/>
    <w:rsid w:val="0080634C"/>
    <w:rsid w:val="00806E05"/>
    <w:rsid w:val="008075D0"/>
    <w:rsid w:val="00814372"/>
    <w:rsid w:val="008154F9"/>
    <w:rsid w:val="00816734"/>
    <w:rsid w:val="00822621"/>
    <w:rsid w:val="0082410B"/>
    <w:rsid w:val="00825FCB"/>
    <w:rsid w:val="00826B7F"/>
    <w:rsid w:val="00831132"/>
    <w:rsid w:val="008319C2"/>
    <w:rsid w:val="00833ADB"/>
    <w:rsid w:val="00834864"/>
    <w:rsid w:val="0083566C"/>
    <w:rsid w:val="00836CD7"/>
    <w:rsid w:val="0083729A"/>
    <w:rsid w:val="008403BA"/>
    <w:rsid w:val="008405C4"/>
    <w:rsid w:val="00840873"/>
    <w:rsid w:val="00840E0E"/>
    <w:rsid w:val="008414D2"/>
    <w:rsid w:val="00842453"/>
    <w:rsid w:val="00844A27"/>
    <w:rsid w:val="00845A82"/>
    <w:rsid w:val="0085270C"/>
    <w:rsid w:val="00853438"/>
    <w:rsid w:val="008536B3"/>
    <w:rsid w:val="00857A54"/>
    <w:rsid w:val="00862565"/>
    <w:rsid w:val="008639AC"/>
    <w:rsid w:val="0086534F"/>
    <w:rsid w:val="0086594F"/>
    <w:rsid w:val="00866A50"/>
    <w:rsid w:val="008736ED"/>
    <w:rsid w:val="00874E7B"/>
    <w:rsid w:val="008755ED"/>
    <w:rsid w:val="00875F4F"/>
    <w:rsid w:val="00876102"/>
    <w:rsid w:val="00876B91"/>
    <w:rsid w:val="00876D17"/>
    <w:rsid w:val="00876EDE"/>
    <w:rsid w:val="0087744A"/>
    <w:rsid w:val="00881B66"/>
    <w:rsid w:val="00881BE2"/>
    <w:rsid w:val="00881F90"/>
    <w:rsid w:val="00882294"/>
    <w:rsid w:val="00883875"/>
    <w:rsid w:val="008842D8"/>
    <w:rsid w:val="00884825"/>
    <w:rsid w:val="008856E4"/>
    <w:rsid w:val="00891E1B"/>
    <w:rsid w:val="00894917"/>
    <w:rsid w:val="008958F9"/>
    <w:rsid w:val="00895AA7"/>
    <w:rsid w:val="00897DB4"/>
    <w:rsid w:val="008A0338"/>
    <w:rsid w:val="008A13FC"/>
    <w:rsid w:val="008A481B"/>
    <w:rsid w:val="008B1108"/>
    <w:rsid w:val="008B2C4E"/>
    <w:rsid w:val="008B4DAA"/>
    <w:rsid w:val="008B50F3"/>
    <w:rsid w:val="008B5138"/>
    <w:rsid w:val="008B5903"/>
    <w:rsid w:val="008C3B9C"/>
    <w:rsid w:val="008C3C3F"/>
    <w:rsid w:val="008D006E"/>
    <w:rsid w:val="008D01DF"/>
    <w:rsid w:val="008D3A6D"/>
    <w:rsid w:val="008D5DD5"/>
    <w:rsid w:val="008E0CF3"/>
    <w:rsid w:val="008E1C2C"/>
    <w:rsid w:val="008E210E"/>
    <w:rsid w:val="008E3802"/>
    <w:rsid w:val="008E5235"/>
    <w:rsid w:val="008E588C"/>
    <w:rsid w:val="008E5FF9"/>
    <w:rsid w:val="008F04B0"/>
    <w:rsid w:val="008F10C4"/>
    <w:rsid w:val="008F2567"/>
    <w:rsid w:val="008F2EB9"/>
    <w:rsid w:val="008F695A"/>
    <w:rsid w:val="009025C7"/>
    <w:rsid w:val="00902B6A"/>
    <w:rsid w:val="00902E62"/>
    <w:rsid w:val="009037AB"/>
    <w:rsid w:val="00911755"/>
    <w:rsid w:val="00912B06"/>
    <w:rsid w:val="00912C43"/>
    <w:rsid w:val="00912E62"/>
    <w:rsid w:val="0091324F"/>
    <w:rsid w:val="00913A53"/>
    <w:rsid w:val="00917F4B"/>
    <w:rsid w:val="009223FA"/>
    <w:rsid w:val="00923EA3"/>
    <w:rsid w:val="00927883"/>
    <w:rsid w:val="0093054D"/>
    <w:rsid w:val="009311EB"/>
    <w:rsid w:val="009323A5"/>
    <w:rsid w:val="0093267E"/>
    <w:rsid w:val="00935EA6"/>
    <w:rsid w:val="009375B3"/>
    <w:rsid w:val="00937ADD"/>
    <w:rsid w:val="00940115"/>
    <w:rsid w:val="00940BB1"/>
    <w:rsid w:val="00943E05"/>
    <w:rsid w:val="00944354"/>
    <w:rsid w:val="00944692"/>
    <w:rsid w:val="00945F1D"/>
    <w:rsid w:val="00947023"/>
    <w:rsid w:val="00947926"/>
    <w:rsid w:val="00947BCF"/>
    <w:rsid w:val="00951532"/>
    <w:rsid w:val="00952259"/>
    <w:rsid w:val="0095334C"/>
    <w:rsid w:val="00955B80"/>
    <w:rsid w:val="00956123"/>
    <w:rsid w:val="009561F3"/>
    <w:rsid w:val="009570AF"/>
    <w:rsid w:val="00961568"/>
    <w:rsid w:val="00962439"/>
    <w:rsid w:val="00963D60"/>
    <w:rsid w:val="00966299"/>
    <w:rsid w:val="00966340"/>
    <w:rsid w:val="009714D6"/>
    <w:rsid w:val="00974815"/>
    <w:rsid w:val="00976862"/>
    <w:rsid w:val="0097747B"/>
    <w:rsid w:val="00977F55"/>
    <w:rsid w:val="00982981"/>
    <w:rsid w:val="00983605"/>
    <w:rsid w:val="00983ADC"/>
    <w:rsid w:val="00985065"/>
    <w:rsid w:val="00985ADC"/>
    <w:rsid w:val="0098723C"/>
    <w:rsid w:val="00990439"/>
    <w:rsid w:val="00992E6D"/>
    <w:rsid w:val="00993F27"/>
    <w:rsid w:val="0099416C"/>
    <w:rsid w:val="009941DB"/>
    <w:rsid w:val="00994C5E"/>
    <w:rsid w:val="00997236"/>
    <w:rsid w:val="00997ADF"/>
    <w:rsid w:val="00997C58"/>
    <w:rsid w:val="009A0E2C"/>
    <w:rsid w:val="009A1CD7"/>
    <w:rsid w:val="009A59CF"/>
    <w:rsid w:val="009A701A"/>
    <w:rsid w:val="009A7998"/>
    <w:rsid w:val="009B0600"/>
    <w:rsid w:val="009B2178"/>
    <w:rsid w:val="009B447D"/>
    <w:rsid w:val="009B4513"/>
    <w:rsid w:val="009B5F2A"/>
    <w:rsid w:val="009B6471"/>
    <w:rsid w:val="009B6FFB"/>
    <w:rsid w:val="009C0CC5"/>
    <w:rsid w:val="009C33CA"/>
    <w:rsid w:val="009C4561"/>
    <w:rsid w:val="009C508D"/>
    <w:rsid w:val="009C527C"/>
    <w:rsid w:val="009C77E2"/>
    <w:rsid w:val="009D2C3D"/>
    <w:rsid w:val="009D48E2"/>
    <w:rsid w:val="009D5141"/>
    <w:rsid w:val="009D58D5"/>
    <w:rsid w:val="009D634E"/>
    <w:rsid w:val="009D78CB"/>
    <w:rsid w:val="009E061D"/>
    <w:rsid w:val="009E2BDB"/>
    <w:rsid w:val="009E6903"/>
    <w:rsid w:val="009E7FC1"/>
    <w:rsid w:val="009F0022"/>
    <w:rsid w:val="009F0761"/>
    <w:rsid w:val="009F0D2C"/>
    <w:rsid w:val="009F0FD0"/>
    <w:rsid w:val="009F15FA"/>
    <w:rsid w:val="009F5D89"/>
    <w:rsid w:val="00A00749"/>
    <w:rsid w:val="00A015E0"/>
    <w:rsid w:val="00A0493A"/>
    <w:rsid w:val="00A05E88"/>
    <w:rsid w:val="00A07228"/>
    <w:rsid w:val="00A072E5"/>
    <w:rsid w:val="00A10D21"/>
    <w:rsid w:val="00A151F3"/>
    <w:rsid w:val="00A16F13"/>
    <w:rsid w:val="00A20AFD"/>
    <w:rsid w:val="00A20EA8"/>
    <w:rsid w:val="00A26B73"/>
    <w:rsid w:val="00A27914"/>
    <w:rsid w:val="00A319CC"/>
    <w:rsid w:val="00A32089"/>
    <w:rsid w:val="00A332FC"/>
    <w:rsid w:val="00A34AC5"/>
    <w:rsid w:val="00A375ED"/>
    <w:rsid w:val="00A4009E"/>
    <w:rsid w:val="00A41293"/>
    <w:rsid w:val="00A41547"/>
    <w:rsid w:val="00A41E2D"/>
    <w:rsid w:val="00A4207B"/>
    <w:rsid w:val="00A44A25"/>
    <w:rsid w:val="00A45242"/>
    <w:rsid w:val="00A512C5"/>
    <w:rsid w:val="00A518CB"/>
    <w:rsid w:val="00A545BE"/>
    <w:rsid w:val="00A54CE0"/>
    <w:rsid w:val="00A56F5D"/>
    <w:rsid w:val="00A576D3"/>
    <w:rsid w:val="00A63A1D"/>
    <w:rsid w:val="00A67499"/>
    <w:rsid w:val="00A70029"/>
    <w:rsid w:val="00A70CB8"/>
    <w:rsid w:val="00A70FC6"/>
    <w:rsid w:val="00A73500"/>
    <w:rsid w:val="00A73696"/>
    <w:rsid w:val="00A73BAF"/>
    <w:rsid w:val="00A75507"/>
    <w:rsid w:val="00A75D4D"/>
    <w:rsid w:val="00A808B5"/>
    <w:rsid w:val="00A85B2F"/>
    <w:rsid w:val="00A85E84"/>
    <w:rsid w:val="00A85F17"/>
    <w:rsid w:val="00A86808"/>
    <w:rsid w:val="00A8692B"/>
    <w:rsid w:val="00A90A2D"/>
    <w:rsid w:val="00A90D7A"/>
    <w:rsid w:val="00A923DB"/>
    <w:rsid w:val="00A94D51"/>
    <w:rsid w:val="00A97027"/>
    <w:rsid w:val="00AA03E1"/>
    <w:rsid w:val="00AA11B3"/>
    <w:rsid w:val="00AA1FC9"/>
    <w:rsid w:val="00AA2B89"/>
    <w:rsid w:val="00AA3254"/>
    <w:rsid w:val="00AB0EE3"/>
    <w:rsid w:val="00AB1B1F"/>
    <w:rsid w:val="00AB2B2C"/>
    <w:rsid w:val="00AB579B"/>
    <w:rsid w:val="00AB5AAD"/>
    <w:rsid w:val="00AC0ACA"/>
    <w:rsid w:val="00AC3E3D"/>
    <w:rsid w:val="00AC5507"/>
    <w:rsid w:val="00AD0318"/>
    <w:rsid w:val="00AD05DB"/>
    <w:rsid w:val="00AD66EA"/>
    <w:rsid w:val="00AE06CC"/>
    <w:rsid w:val="00AE0C8E"/>
    <w:rsid w:val="00AE0D80"/>
    <w:rsid w:val="00AE22A3"/>
    <w:rsid w:val="00AE37DE"/>
    <w:rsid w:val="00AE42B4"/>
    <w:rsid w:val="00AE5586"/>
    <w:rsid w:val="00AF2170"/>
    <w:rsid w:val="00AF3444"/>
    <w:rsid w:val="00AF3661"/>
    <w:rsid w:val="00AF43C5"/>
    <w:rsid w:val="00AF45D7"/>
    <w:rsid w:val="00AF47AF"/>
    <w:rsid w:val="00AF4C26"/>
    <w:rsid w:val="00AF54EE"/>
    <w:rsid w:val="00AF6EE1"/>
    <w:rsid w:val="00B007C6"/>
    <w:rsid w:val="00B00FB8"/>
    <w:rsid w:val="00B02216"/>
    <w:rsid w:val="00B02D1C"/>
    <w:rsid w:val="00B052BE"/>
    <w:rsid w:val="00B05D4E"/>
    <w:rsid w:val="00B07174"/>
    <w:rsid w:val="00B07FF8"/>
    <w:rsid w:val="00B15E41"/>
    <w:rsid w:val="00B15F72"/>
    <w:rsid w:val="00B1767F"/>
    <w:rsid w:val="00B212F7"/>
    <w:rsid w:val="00B21FEB"/>
    <w:rsid w:val="00B22395"/>
    <w:rsid w:val="00B2286A"/>
    <w:rsid w:val="00B24AA1"/>
    <w:rsid w:val="00B279E3"/>
    <w:rsid w:val="00B30D24"/>
    <w:rsid w:val="00B310B4"/>
    <w:rsid w:val="00B3179C"/>
    <w:rsid w:val="00B32B79"/>
    <w:rsid w:val="00B36F68"/>
    <w:rsid w:val="00B41ADE"/>
    <w:rsid w:val="00B42F6B"/>
    <w:rsid w:val="00B43B8D"/>
    <w:rsid w:val="00B44FF5"/>
    <w:rsid w:val="00B4782E"/>
    <w:rsid w:val="00B4794A"/>
    <w:rsid w:val="00B5279D"/>
    <w:rsid w:val="00B541A5"/>
    <w:rsid w:val="00B56AB8"/>
    <w:rsid w:val="00B626EF"/>
    <w:rsid w:val="00B66132"/>
    <w:rsid w:val="00B67448"/>
    <w:rsid w:val="00B708B2"/>
    <w:rsid w:val="00B71DA3"/>
    <w:rsid w:val="00B736E9"/>
    <w:rsid w:val="00B736FC"/>
    <w:rsid w:val="00B73E04"/>
    <w:rsid w:val="00B775BE"/>
    <w:rsid w:val="00B81F6E"/>
    <w:rsid w:val="00B82F1B"/>
    <w:rsid w:val="00B83DBD"/>
    <w:rsid w:val="00B844E6"/>
    <w:rsid w:val="00B84887"/>
    <w:rsid w:val="00B84949"/>
    <w:rsid w:val="00B85598"/>
    <w:rsid w:val="00B86239"/>
    <w:rsid w:val="00B86998"/>
    <w:rsid w:val="00B910FC"/>
    <w:rsid w:val="00B918AB"/>
    <w:rsid w:val="00B954C2"/>
    <w:rsid w:val="00BA0349"/>
    <w:rsid w:val="00BA44BD"/>
    <w:rsid w:val="00BA4A57"/>
    <w:rsid w:val="00BA5C10"/>
    <w:rsid w:val="00BA7416"/>
    <w:rsid w:val="00BB0774"/>
    <w:rsid w:val="00BB0BFB"/>
    <w:rsid w:val="00BB3C25"/>
    <w:rsid w:val="00BB5D01"/>
    <w:rsid w:val="00BB6B08"/>
    <w:rsid w:val="00BB6E39"/>
    <w:rsid w:val="00BB7166"/>
    <w:rsid w:val="00BC173C"/>
    <w:rsid w:val="00BC1D33"/>
    <w:rsid w:val="00BC20C2"/>
    <w:rsid w:val="00BC4372"/>
    <w:rsid w:val="00BC446C"/>
    <w:rsid w:val="00BC5AE8"/>
    <w:rsid w:val="00BD24EE"/>
    <w:rsid w:val="00BD2B81"/>
    <w:rsid w:val="00BD3B8F"/>
    <w:rsid w:val="00BD54AE"/>
    <w:rsid w:val="00BD74BB"/>
    <w:rsid w:val="00BE09B3"/>
    <w:rsid w:val="00BE0CDB"/>
    <w:rsid w:val="00BE118A"/>
    <w:rsid w:val="00BE269F"/>
    <w:rsid w:val="00BE5302"/>
    <w:rsid w:val="00BE5C3E"/>
    <w:rsid w:val="00BE65DE"/>
    <w:rsid w:val="00BE722C"/>
    <w:rsid w:val="00BF102A"/>
    <w:rsid w:val="00BF466B"/>
    <w:rsid w:val="00BF4922"/>
    <w:rsid w:val="00BF5181"/>
    <w:rsid w:val="00BF5C8D"/>
    <w:rsid w:val="00BF6CD6"/>
    <w:rsid w:val="00BF74D4"/>
    <w:rsid w:val="00C01F8C"/>
    <w:rsid w:val="00C06406"/>
    <w:rsid w:val="00C07FC2"/>
    <w:rsid w:val="00C10120"/>
    <w:rsid w:val="00C10493"/>
    <w:rsid w:val="00C107C4"/>
    <w:rsid w:val="00C10B18"/>
    <w:rsid w:val="00C10BE0"/>
    <w:rsid w:val="00C10C1D"/>
    <w:rsid w:val="00C135DC"/>
    <w:rsid w:val="00C14C04"/>
    <w:rsid w:val="00C15821"/>
    <w:rsid w:val="00C206F9"/>
    <w:rsid w:val="00C20776"/>
    <w:rsid w:val="00C21484"/>
    <w:rsid w:val="00C21ADC"/>
    <w:rsid w:val="00C22665"/>
    <w:rsid w:val="00C246FA"/>
    <w:rsid w:val="00C24CA5"/>
    <w:rsid w:val="00C25356"/>
    <w:rsid w:val="00C253B3"/>
    <w:rsid w:val="00C25892"/>
    <w:rsid w:val="00C25B54"/>
    <w:rsid w:val="00C2789A"/>
    <w:rsid w:val="00C30631"/>
    <w:rsid w:val="00C312BE"/>
    <w:rsid w:val="00C31387"/>
    <w:rsid w:val="00C31454"/>
    <w:rsid w:val="00C31CE6"/>
    <w:rsid w:val="00C35699"/>
    <w:rsid w:val="00C36386"/>
    <w:rsid w:val="00C36A12"/>
    <w:rsid w:val="00C40F42"/>
    <w:rsid w:val="00C41533"/>
    <w:rsid w:val="00C41F0D"/>
    <w:rsid w:val="00C42492"/>
    <w:rsid w:val="00C45F90"/>
    <w:rsid w:val="00C4750D"/>
    <w:rsid w:val="00C47BBA"/>
    <w:rsid w:val="00C5222A"/>
    <w:rsid w:val="00C543CD"/>
    <w:rsid w:val="00C54BD2"/>
    <w:rsid w:val="00C57EC6"/>
    <w:rsid w:val="00C613AB"/>
    <w:rsid w:val="00C63D31"/>
    <w:rsid w:val="00C6405D"/>
    <w:rsid w:val="00C648F0"/>
    <w:rsid w:val="00C64D06"/>
    <w:rsid w:val="00C65485"/>
    <w:rsid w:val="00C66F0B"/>
    <w:rsid w:val="00C6755C"/>
    <w:rsid w:val="00C67AEA"/>
    <w:rsid w:val="00C70832"/>
    <w:rsid w:val="00C711E1"/>
    <w:rsid w:val="00C715E0"/>
    <w:rsid w:val="00C71693"/>
    <w:rsid w:val="00C756D0"/>
    <w:rsid w:val="00C76EBA"/>
    <w:rsid w:val="00C821BE"/>
    <w:rsid w:val="00C82946"/>
    <w:rsid w:val="00C866B7"/>
    <w:rsid w:val="00C872CE"/>
    <w:rsid w:val="00C90457"/>
    <w:rsid w:val="00C90D43"/>
    <w:rsid w:val="00C913A6"/>
    <w:rsid w:val="00C92552"/>
    <w:rsid w:val="00C93A8B"/>
    <w:rsid w:val="00C96EC0"/>
    <w:rsid w:val="00C9761F"/>
    <w:rsid w:val="00CA0F42"/>
    <w:rsid w:val="00CA2B71"/>
    <w:rsid w:val="00CA383F"/>
    <w:rsid w:val="00CA3A03"/>
    <w:rsid w:val="00CA708C"/>
    <w:rsid w:val="00CB37AA"/>
    <w:rsid w:val="00CB57A7"/>
    <w:rsid w:val="00CB7282"/>
    <w:rsid w:val="00CB7BD3"/>
    <w:rsid w:val="00CB7E7D"/>
    <w:rsid w:val="00CC0160"/>
    <w:rsid w:val="00CC29BB"/>
    <w:rsid w:val="00CC3267"/>
    <w:rsid w:val="00CD004D"/>
    <w:rsid w:val="00CD0916"/>
    <w:rsid w:val="00CD2A53"/>
    <w:rsid w:val="00CD4804"/>
    <w:rsid w:val="00CD4D2E"/>
    <w:rsid w:val="00CD53DB"/>
    <w:rsid w:val="00CD720F"/>
    <w:rsid w:val="00CD7FB3"/>
    <w:rsid w:val="00CE0760"/>
    <w:rsid w:val="00CE1AD2"/>
    <w:rsid w:val="00CE2F87"/>
    <w:rsid w:val="00CE3B24"/>
    <w:rsid w:val="00CE3B7A"/>
    <w:rsid w:val="00CE43C3"/>
    <w:rsid w:val="00CE4B2F"/>
    <w:rsid w:val="00CE57D2"/>
    <w:rsid w:val="00CE6AF8"/>
    <w:rsid w:val="00CE72CC"/>
    <w:rsid w:val="00CF2C46"/>
    <w:rsid w:val="00CF521F"/>
    <w:rsid w:val="00CF6A33"/>
    <w:rsid w:val="00CF72D5"/>
    <w:rsid w:val="00CF7442"/>
    <w:rsid w:val="00CF7529"/>
    <w:rsid w:val="00CF7AF9"/>
    <w:rsid w:val="00D0010B"/>
    <w:rsid w:val="00D01D75"/>
    <w:rsid w:val="00D0216A"/>
    <w:rsid w:val="00D02CD4"/>
    <w:rsid w:val="00D038BF"/>
    <w:rsid w:val="00D0541A"/>
    <w:rsid w:val="00D10ABC"/>
    <w:rsid w:val="00D15D3B"/>
    <w:rsid w:val="00D1673E"/>
    <w:rsid w:val="00D16AE6"/>
    <w:rsid w:val="00D20ED0"/>
    <w:rsid w:val="00D216A5"/>
    <w:rsid w:val="00D25CE7"/>
    <w:rsid w:val="00D320A3"/>
    <w:rsid w:val="00D34F2D"/>
    <w:rsid w:val="00D35AA4"/>
    <w:rsid w:val="00D35F68"/>
    <w:rsid w:val="00D36A94"/>
    <w:rsid w:val="00D41517"/>
    <w:rsid w:val="00D431F5"/>
    <w:rsid w:val="00D433CF"/>
    <w:rsid w:val="00D456C9"/>
    <w:rsid w:val="00D45AA8"/>
    <w:rsid w:val="00D46580"/>
    <w:rsid w:val="00D47C19"/>
    <w:rsid w:val="00D50130"/>
    <w:rsid w:val="00D5170F"/>
    <w:rsid w:val="00D5513C"/>
    <w:rsid w:val="00D551FC"/>
    <w:rsid w:val="00D557E8"/>
    <w:rsid w:val="00D55DFD"/>
    <w:rsid w:val="00D57590"/>
    <w:rsid w:val="00D602D7"/>
    <w:rsid w:val="00D602E5"/>
    <w:rsid w:val="00D64275"/>
    <w:rsid w:val="00D64992"/>
    <w:rsid w:val="00D66A39"/>
    <w:rsid w:val="00D71F14"/>
    <w:rsid w:val="00D71F5A"/>
    <w:rsid w:val="00D72205"/>
    <w:rsid w:val="00D72299"/>
    <w:rsid w:val="00D74462"/>
    <w:rsid w:val="00D74BD7"/>
    <w:rsid w:val="00D76BD0"/>
    <w:rsid w:val="00D76EB8"/>
    <w:rsid w:val="00D77D2D"/>
    <w:rsid w:val="00D81AB3"/>
    <w:rsid w:val="00D82247"/>
    <w:rsid w:val="00D82BFD"/>
    <w:rsid w:val="00D851EB"/>
    <w:rsid w:val="00D860BC"/>
    <w:rsid w:val="00D86FA0"/>
    <w:rsid w:val="00D90788"/>
    <w:rsid w:val="00D90E53"/>
    <w:rsid w:val="00D9388F"/>
    <w:rsid w:val="00D95BBA"/>
    <w:rsid w:val="00D9791C"/>
    <w:rsid w:val="00DA110B"/>
    <w:rsid w:val="00DA1337"/>
    <w:rsid w:val="00DA2096"/>
    <w:rsid w:val="00DA4C43"/>
    <w:rsid w:val="00DA605A"/>
    <w:rsid w:val="00DB2158"/>
    <w:rsid w:val="00DB2B78"/>
    <w:rsid w:val="00DB3A63"/>
    <w:rsid w:val="00DC01A1"/>
    <w:rsid w:val="00DC095D"/>
    <w:rsid w:val="00DC0B38"/>
    <w:rsid w:val="00DC73A3"/>
    <w:rsid w:val="00DC7AC4"/>
    <w:rsid w:val="00DD1A77"/>
    <w:rsid w:val="00DD34E3"/>
    <w:rsid w:val="00DD6761"/>
    <w:rsid w:val="00DD792C"/>
    <w:rsid w:val="00DE0697"/>
    <w:rsid w:val="00DE59CC"/>
    <w:rsid w:val="00DE695F"/>
    <w:rsid w:val="00DF0142"/>
    <w:rsid w:val="00DF13DC"/>
    <w:rsid w:val="00DF167B"/>
    <w:rsid w:val="00DF2045"/>
    <w:rsid w:val="00DF25AB"/>
    <w:rsid w:val="00DF3EA8"/>
    <w:rsid w:val="00DF587A"/>
    <w:rsid w:val="00DF71C3"/>
    <w:rsid w:val="00E00510"/>
    <w:rsid w:val="00E027FA"/>
    <w:rsid w:val="00E039D9"/>
    <w:rsid w:val="00E114AD"/>
    <w:rsid w:val="00E11BCB"/>
    <w:rsid w:val="00E11CF8"/>
    <w:rsid w:val="00E11E1A"/>
    <w:rsid w:val="00E11F4A"/>
    <w:rsid w:val="00E1379D"/>
    <w:rsid w:val="00E17D6D"/>
    <w:rsid w:val="00E17F6C"/>
    <w:rsid w:val="00E211A8"/>
    <w:rsid w:val="00E21222"/>
    <w:rsid w:val="00E219D2"/>
    <w:rsid w:val="00E21CAE"/>
    <w:rsid w:val="00E22A44"/>
    <w:rsid w:val="00E2388E"/>
    <w:rsid w:val="00E2513D"/>
    <w:rsid w:val="00E31378"/>
    <w:rsid w:val="00E33772"/>
    <w:rsid w:val="00E3450D"/>
    <w:rsid w:val="00E36899"/>
    <w:rsid w:val="00E37D33"/>
    <w:rsid w:val="00E4429A"/>
    <w:rsid w:val="00E462EA"/>
    <w:rsid w:val="00E46302"/>
    <w:rsid w:val="00E47CAA"/>
    <w:rsid w:val="00E50D99"/>
    <w:rsid w:val="00E52C93"/>
    <w:rsid w:val="00E61A6D"/>
    <w:rsid w:val="00E631DC"/>
    <w:rsid w:val="00E65649"/>
    <w:rsid w:val="00E6798F"/>
    <w:rsid w:val="00E7095D"/>
    <w:rsid w:val="00E70B00"/>
    <w:rsid w:val="00E7105A"/>
    <w:rsid w:val="00E7194B"/>
    <w:rsid w:val="00E72D3D"/>
    <w:rsid w:val="00E73155"/>
    <w:rsid w:val="00E7322D"/>
    <w:rsid w:val="00E73732"/>
    <w:rsid w:val="00E750B6"/>
    <w:rsid w:val="00E766B7"/>
    <w:rsid w:val="00E77ABC"/>
    <w:rsid w:val="00E802B8"/>
    <w:rsid w:val="00E817C8"/>
    <w:rsid w:val="00E81814"/>
    <w:rsid w:val="00E81831"/>
    <w:rsid w:val="00E82C0A"/>
    <w:rsid w:val="00E8784C"/>
    <w:rsid w:val="00E90E6C"/>
    <w:rsid w:val="00E9237E"/>
    <w:rsid w:val="00E932B2"/>
    <w:rsid w:val="00E9436B"/>
    <w:rsid w:val="00E94F3E"/>
    <w:rsid w:val="00EA450F"/>
    <w:rsid w:val="00EA6DB0"/>
    <w:rsid w:val="00EB205B"/>
    <w:rsid w:val="00EB4D20"/>
    <w:rsid w:val="00EC3377"/>
    <w:rsid w:val="00EC38D2"/>
    <w:rsid w:val="00EC5313"/>
    <w:rsid w:val="00EC6295"/>
    <w:rsid w:val="00EC6B60"/>
    <w:rsid w:val="00EC78F7"/>
    <w:rsid w:val="00EC7F5A"/>
    <w:rsid w:val="00ED20CA"/>
    <w:rsid w:val="00ED4050"/>
    <w:rsid w:val="00ED5F84"/>
    <w:rsid w:val="00ED63AD"/>
    <w:rsid w:val="00ED68F0"/>
    <w:rsid w:val="00ED6F19"/>
    <w:rsid w:val="00ED6FE8"/>
    <w:rsid w:val="00EE0281"/>
    <w:rsid w:val="00EE0821"/>
    <w:rsid w:val="00EE1C67"/>
    <w:rsid w:val="00EE34D1"/>
    <w:rsid w:val="00EE42C8"/>
    <w:rsid w:val="00EE46B2"/>
    <w:rsid w:val="00EE53C0"/>
    <w:rsid w:val="00EE7232"/>
    <w:rsid w:val="00EF17F1"/>
    <w:rsid w:val="00EF25E3"/>
    <w:rsid w:val="00EF767F"/>
    <w:rsid w:val="00F03D19"/>
    <w:rsid w:val="00F0444A"/>
    <w:rsid w:val="00F04602"/>
    <w:rsid w:val="00F11410"/>
    <w:rsid w:val="00F11D11"/>
    <w:rsid w:val="00F138F6"/>
    <w:rsid w:val="00F17A3C"/>
    <w:rsid w:val="00F20E39"/>
    <w:rsid w:val="00F222DB"/>
    <w:rsid w:val="00F23718"/>
    <w:rsid w:val="00F24C76"/>
    <w:rsid w:val="00F25A5F"/>
    <w:rsid w:val="00F271BB"/>
    <w:rsid w:val="00F303A9"/>
    <w:rsid w:val="00F34BAC"/>
    <w:rsid w:val="00F34D49"/>
    <w:rsid w:val="00F355B5"/>
    <w:rsid w:val="00F35C82"/>
    <w:rsid w:val="00F36657"/>
    <w:rsid w:val="00F40BB0"/>
    <w:rsid w:val="00F40F9F"/>
    <w:rsid w:val="00F4169A"/>
    <w:rsid w:val="00F43891"/>
    <w:rsid w:val="00F51B7C"/>
    <w:rsid w:val="00F52FBD"/>
    <w:rsid w:val="00F54159"/>
    <w:rsid w:val="00F57869"/>
    <w:rsid w:val="00F605BB"/>
    <w:rsid w:val="00F60A81"/>
    <w:rsid w:val="00F61547"/>
    <w:rsid w:val="00F6161C"/>
    <w:rsid w:val="00F63B98"/>
    <w:rsid w:val="00F64307"/>
    <w:rsid w:val="00F70C0C"/>
    <w:rsid w:val="00F71BBD"/>
    <w:rsid w:val="00F736F8"/>
    <w:rsid w:val="00F73DCF"/>
    <w:rsid w:val="00F74062"/>
    <w:rsid w:val="00F747BF"/>
    <w:rsid w:val="00F7573C"/>
    <w:rsid w:val="00F801C9"/>
    <w:rsid w:val="00F8085A"/>
    <w:rsid w:val="00F80A2A"/>
    <w:rsid w:val="00F80D57"/>
    <w:rsid w:val="00F80E92"/>
    <w:rsid w:val="00F85BD2"/>
    <w:rsid w:val="00F85FE9"/>
    <w:rsid w:val="00F8649B"/>
    <w:rsid w:val="00F867B4"/>
    <w:rsid w:val="00F86D2B"/>
    <w:rsid w:val="00F86EFD"/>
    <w:rsid w:val="00F871CC"/>
    <w:rsid w:val="00F90CBE"/>
    <w:rsid w:val="00F91287"/>
    <w:rsid w:val="00F9300B"/>
    <w:rsid w:val="00F93B59"/>
    <w:rsid w:val="00F9446B"/>
    <w:rsid w:val="00F9569C"/>
    <w:rsid w:val="00F96B93"/>
    <w:rsid w:val="00FA25E7"/>
    <w:rsid w:val="00FA3E91"/>
    <w:rsid w:val="00FA4C70"/>
    <w:rsid w:val="00FA5150"/>
    <w:rsid w:val="00FB1FE6"/>
    <w:rsid w:val="00FB4B0B"/>
    <w:rsid w:val="00FB7889"/>
    <w:rsid w:val="00FC18C4"/>
    <w:rsid w:val="00FC47BD"/>
    <w:rsid w:val="00FC47D0"/>
    <w:rsid w:val="00FC5AB8"/>
    <w:rsid w:val="00FC5D03"/>
    <w:rsid w:val="00FC787D"/>
    <w:rsid w:val="00FD04EE"/>
    <w:rsid w:val="00FD25EB"/>
    <w:rsid w:val="00FD4771"/>
    <w:rsid w:val="00FD552C"/>
    <w:rsid w:val="00FD6B83"/>
    <w:rsid w:val="00FE03F9"/>
    <w:rsid w:val="00FE2234"/>
    <w:rsid w:val="00FE2C97"/>
    <w:rsid w:val="00FE2E6B"/>
    <w:rsid w:val="00FE5E40"/>
    <w:rsid w:val="00FF29E7"/>
    <w:rsid w:val="00FF4971"/>
    <w:rsid w:val="00FF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7596B7"/>
  <w15:docId w15:val="{7261379D-E151-41AC-93F6-0BADDE0A3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BCF"/>
    <w:rPr>
      <w:sz w:val="24"/>
      <w:szCs w:val="24"/>
    </w:rPr>
  </w:style>
  <w:style w:type="paragraph" w:styleId="Ttulo1">
    <w:name w:val="heading 1"/>
    <w:basedOn w:val="Normal"/>
    <w:next w:val="Normal"/>
    <w:qFormat/>
    <w:rsid w:val="002F5901"/>
    <w:pPr>
      <w:keepNext/>
      <w:spacing w:before="480" w:after="3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2F5901"/>
    <w:pPr>
      <w:keepNext/>
      <w:spacing w:before="12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2F5901"/>
    <w:pPr>
      <w:keepNext/>
      <w:spacing w:before="960" w:after="3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2F5901"/>
    <w:pPr>
      <w:keepNext/>
      <w:spacing w:line="360" w:lineRule="auto"/>
      <w:ind w:right="-315"/>
      <w:jc w:val="both"/>
      <w:outlineLvl w:val="3"/>
    </w:pPr>
    <w:rPr>
      <w:rFonts w:ascii="Verdana" w:hAnsi="Verdana"/>
      <w:b/>
      <w:sz w:val="18"/>
      <w:szCs w:val="18"/>
    </w:rPr>
  </w:style>
  <w:style w:type="paragraph" w:styleId="Ttulo5">
    <w:name w:val="heading 5"/>
    <w:basedOn w:val="Normal"/>
    <w:next w:val="Normal"/>
    <w:link w:val="Ttulo5Char"/>
    <w:uiPriority w:val="9"/>
    <w:qFormat/>
    <w:rsid w:val="00E8181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7D595C"/>
    <w:pPr>
      <w:keepNext/>
      <w:spacing w:line="360" w:lineRule="auto"/>
      <w:jc w:val="both"/>
      <w:outlineLvl w:val="5"/>
    </w:pPr>
    <w:rPr>
      <w:rFonts w:ascii="Arial" w:eastAsia="Batang" w:hAnsi="Arial" w:cs="Arial"/>
      <w:b/>
      <w:bCs/>
      <w:sz w:val="32"/>
      <w:lang w:eastAsia="ar-SA"/>
    </w:rPr>
  </w:style>
  <w:style w:type="paragraph" w:styleId="Ttulo7">
    <w:name w:val="heading 7"/>
    <w:basedOn w:val="Normal"/>
    <w:next w:val="Normal"/>
    <w:link w:val="Ttulo7Char"/>
    <w:qFormat/>
    <w:rsid w:val="007D595C"/>
    <w:pPr>
      <w:keepNext/>
      <w:spacing w:line="360" w:lineRule="auto"/>
      <w:jc w:val="center"/>
      <w:outlineLvl w:val="6"/>
    </w:pPr>
    <w:rPr>
      <w:rFonts w:ascii="Arial" w:hAnsi="Arial" w:cs="Arial"/>
      <w:b/>
      <w:color w:val="FF0000"/>
      <w:sz w:val="28"/>
      <w:szCs w:val="28"/>
    </w:rPr>
  </w:style>
  <w:style w:type="paragraph" w:styleId="Ttulo8">
    <w:name w:val="heading 8"/>
    <w:basedOn w:val="Normal"/>
    <w:next w:val="Normal"/>
    <w:link w:val="Ttulo8Char"/>
    <w:qFormat/>
    <w:rsid w:val="007D595C"/>
    <w:pPr>
      <w:keepNext/>
      <w:spacing w:before="120" w:after="120" w:line="360" w:lineRule="auto"/>
      <w:jc w:val="both"/>
      <w:outlineLvl w:val="7"/>
    </w:pPr>
    <w:rPr>
      <w:rFonts w:ascii="Arial" w:eastAsia="Batang" w:hAnsi="Arial" w:cs="Arial"/>
      <w:b/>
      <w:bCs/>
      <w:sz w:val="20"/>
      <w:lang w:eastAsia="ar-SA"/>
    </w:rPr>
  </w:style>
  <w:style w:type="paragraph" w:styleId="Ttulo9">
    <w:name w:val="heading 9"/>
    <w:basedOn w:val="Normal"/>
    <w:next w:val="Normal"/>
    <w:link w:val="Ttulo9Char"/>
    <w:uiPriority w:val="9"/>
    <w:qFormat/>
    <w:rsid w:val="00E8181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link w:val="Ttulo5"/>
    <w:uiPriority w:val="9"/>
    <w:semiHidden/>
    <w:rsid w:val="00E8181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7D595C"/>
    <w:rPr>
      <w:rFonts w:ascii="Arial" w:eastAsia="Batang" w:hAnsi="Arial" w:cs="Arial"/>
      <w:b/>
      <w:bCs/>
      <w:sz w:val="32"/>
      <w:szCs w:val="24"/>
      <w:lang w:eastAsia="ar-SA"/>
    </w:rPr>
  </w:style>
  <w:style w:type="character" w:customStyle="1" w:styleId="Ttulo7Char">
    <w:name w:val="Título 7 Char"/>
    <w:basedOn w:val="Fontepargpadro"/>
    <w:link w:val="Ttulo7"/>
    <w:rsid w:val="007D595C"/>
    <w:rPr>
      <w:rFonts w:ascii="Arial" w:hAnsi="Arial" w:cs="Arial"/>
      <w:b/>
      <w:color w:val="FF0000"/>
      <w:sz w:val="28"/>
      <w:szCs w:val="28"/>
    </w:rPr>
  </w:style>
  <w:style w:type="character" w:customStyle="1" w:styleId="Ttulo8Char">
    <w:name w:val="Título 8 Char"/>
    <w:basedOn w:val="Fontepargpadro"/>
    <w:link w:val="Ttulo8"/>
    <w:rsid w:val="007D595C"/>
    <w:rPr>
      <w:rFonts w:ascii="Arial" w:eastAsia="Batang" w:hAnsi="Arial" w:cs="Arial"/>
      <w:b/>
      <w:bCs/>
      <w:szCs w:val="24"/>
      <w:lang w:eastAsia="ar-SA"/>
    </w:rPr>
  </w:style>
  <w:style w:type="character" w:customStyle="1" w:styleId="Ttulo9Char">
    <w:name w:val="Título 9 Char"/>
    <w:link w:val="Ttulo9"/>
    <w:uiPriority w:val="9"/>
    <w:semiHidden/>
    <w:rsid w:val="00E81814"/>
    <w:rPr>
      <w:rFonts w:ascii="Cambria" w:eastAsia="Times New Roman" w:hAnsi="Cambria" w:cs="Times New Roman"/>
      <w:sz w:val="22"/>
      <w:szCs w:val="22"/>
    </w:rPr>
  </w:style>
  <w:style w:type="paragraph" w:styleId="Corpodetexto">
    <w:name w:val="Body Text"/>
    <w:basedOn w:val="Normal"/>
    <w:rsid w:val="002F5901"/>
    <w:rPr>
      <w:b/>
      <w:sz w:val="20"/>
      <w:szCs w:val="20"/>
      <w:lang w:val="en-US"/>
    </w:rPr>
  </w:style>
  <w:style w:type="paragraph" w:styleId="Recuodecorpodetexto">
    <w:name w:val="Body Text Indent"/>
    <w:basedOn w:val="Normal"/>
    <w:rsid w:val="002F5901"/>
    <w:pPr>
      <w:spacing w:after="120"/>
      <w:ind w:left="283"/>
    </w:pPr>
    <w:rPr>
      <w:sz w:val="20"/>
      <w:szCs w:val="20"/>
    </w:rPr>
  </w:style>
  <w:style w:type="paragraph" w:styleId="Cabealho">
    <w:name w:val="header"/>
    <w:basedOn w:val="Normal"/>
    <w:link w:val="CabealhoChar"/>
    <w:uiPriority w:val="99"/>
    <w:rsid w:val="002F5901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6B0CAF"/>
  </w:style>
  <w:style w:type="paragraph" w:styleId="Rodap">
    <w:name w:val="footer"/>
    <w:basedOn w:val="Normal"/>
    <w:link w:val="RodapChar"/>
    <w:uiPriority w:val="99"/>
    <w:rsid w:val="002F5901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RodapChar">
    <w:name w:val="Rodapé Char"/>
    <w:link w:val="Rodap"/>
    <w:uiPriority w:val="99"/>
    <w:rsid w:val="00723D2C"/>
  </w:style>
  <w:style w:type="character" w:styleId="Hyperlink">
    <w:name w:val="Hyperlink"/>
    <w:uiPriority w:val="99"/>
    <w:rsid w:val="002F5901"/>
    <w:rPr>
      <w:color w:val="0000FF"/>
      <w:u w:val="single"/>
    </w:rPr>
  </w:style>
  <w:style w:type="character" w:customStyle="1" w:styleId="font011">
    <w:name w:val="font011"/>
    <w:rsid w:val="002F5901"/>
    <w:rPr>
      <w:rFonts w:ascii="Verdana" w:hAnsi="Verdana" w:hint="default"/>
      <w:b w:val="0"/>
      <w:bCs w:val="0"/>
      <w:i w:val="0"/>
      <w:iCs w:val="0"/>
      <w:sz w:val="15"/>
      <w:szCs w:val="15"/>
    </w:rPr>
  </w:style>
  <w:style w:type="paragraph" w:styleId="Textodebalo">
    <w:name w:val="Balloon Text"/>
    <w:basedOn w:val="Normal"/>
    <w:link w:val="TextodebaloChar"/>
    <w:semiHidden/>
    <w:rsid w:val="00CF752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D595C"/>
    <w:rPr>
      <w:rFonts w:ascii="Tahoma" w:hAnsi="Tahoma" w:cs="Tahoma"/>
      <w:sz w:val="16"/>
      <w:szCs w:val="16"/>
    </w:rPr>
  </w:style>
  <w:style w:type="paragraph" w:customStyle="1" w:styleId="ListaColorida-nfase11">
    <w:name w:val="Lista Colorida - Ênfase 11"/>
    <w:basedOn w:val="Normal"/>
    <w:uiPriority w:val="34"/>
    <w:qFormat/>
    <w:rsid w:val="00E932B2"/>
    <w:pPr>
      <w:ind w:left="720"/>
    </w:pPr>
    <w:rPr>
      <w:rFonts w:ascii="Calibri" w:eastAsia="Calibri" w:hAnsi="Calibri"/>
      <w:sz w:val="22"/>
      <w:szCs w:val="22"/>
    </w:rPr>
  </w:style>
  <w:style w:type="paragraph" w:styleId="Corpodetexto2">
    <w:name w:val="Body Text 2"/>
    <w:basedOn w:val="Normal"/>
    <w:link w:val="Corpodetexto2Char"/>
    <w:uiPriority w:val="99"/>
    <w:unhideWhenUsed/>
    <w:rsid w:val="00E81814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rsid w:val="00E81814"/>
    <w:rPr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E81814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uiPriority w:val="99"/>
    <w:rsid w:val="00E81814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E818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uiPriority w:val="99"/>
    <w:rsid w:val="00E81814"/>
    <w:rPr>
      <w:sz w:val="16"/>
      <w:szCs w:val="16"/>
    </w:rPr>
  </w:style>
  <w:style w:type="paragraph" w:customStyle="1" w:styleId="11">
    <w:name w:val="11"/>
    <w:basedOn w:val="Normal"/>
    <w:rsid w:val="00E81814"/>
    <w:pPr>
      <w:jc w:val="both"/>
    </w:pPr>
    <w:rPr>
      <w:rFonts w:ascii="Arial" w:hAnsi="Arial"/>
      <w:b/>
      <w:sz w:val="22"/>
      <w:szCs w:val="20"/>
    </w:rPr>
  </w:style>
  <w:style w:type="paragraph" w:styleId="Ttulo">
    <w:name w:val="Title"/>
    <w:basedOn w:val="Normal"/>
    <w:link w:val="TtuloChar"/>
    <w:qFormat/>
    <w:rsid w:val="00E81814"/>
    <w:pPr>
      <w:jc w:val="center"/>
    </w:pPr>
    <w:rPr>
      <w:b/>
      <w:bCs/>
    </w:rPr>
  </w:style>
  <w:style w:type="character" w:customStyle="1" w:styleId="TtuloChar">
    <w:name w:val="Título Char"/>
    <w:link w:val="Ttulo"/>
    <w:rsid w:val="00E81814"/>
    <w:rPr>
      <w:b/>
      <w:bCs/>
      <w:sz w:val="24"/>
      <w:szCs w:val="24"/>
    </w:rPr>
  </w:style>
  <w:style w:type="table" w:styleId="Tabelacomgrade">
    <w:name w:val="Table Grid"/>
    <w:basedOn w:val="Tabelanormal"/>
    <w:rsid w:val="00492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032628"/>
    <w:rPr>
      <w:b/>
      <w:bCs/>
      <w:i w:val="0"/>
      <w:iCs w:val="0"/>
    </w:rPr>
  </w:style>
  <w:style w:type="paragraph" w:customStyle="1" w:styleId="Texto">
    <w:name w:val="Texto"/>
    <w:basedOn w:val="Normal"/>
    <w:link w:val="TextoChar"/>
    <w:uiPriority w:val="99"/>
    <w:qFormat/>
    <w:rsid w:val="007D4DCF"/>
    <w:pPr>
      <w:spacing w:after="120" w:line="360" w:lineRule="auto"/>
      <w:ind w:firstLine="709"/>
      <w:jc w:val="both"/>
    </w:pPr>
    <w:rPr>
      <w:rFonts w:ascii="Verdana" w:hAnsi="Verdana"/>
      <w:sz w:val="18"/>
      <w:szCs w:val="18"/>
    </w:rPr>
  </w:style>
  <w:style w:type="character" w:customStyle="1" w:styleId="TextoChar">
    <w:name w:val="Texto Char"/>
    <w:link w:val="Texto"/>
    <w:uiPriority w:val="99"/>
    <w:rsid w:val="004B4038"/>
    <w:rPr>
      <w:rFonts w:ascii="Verdana" w:hAnsi="Verdana"/>
      <w:sz w:val="18"/>
      <w:szCs w:val="18"/>
    </w:rPr>
  </w:style>
  <w:style w:type="character" w:styleId="Forte">
    <w:name w:val="Strong"/>
    <w:uiPriority w:val="22"/>
    <w:qFormat/>
    <w:rsid w:val="007D4DCF"/>
    <w:rPr>
      <w:b/>
      <w:bCs/>
    </w:rPr>
  </w:style>
  <w:style w:type="paragraph" w:customStyle="1" w:styleId="Default">
    <w:name w:val="Default"/>
    <w:rsid w:val="0082262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tulox2">
    <w:name w:val="Título x2"/>
    <w:basedOn w:val="Normal"/>
    <w:rsid w:val="00390C21"/>
    <w:pPr>
      <w:spacing w:after="120" w:line="360" w:lineRule="auto"/>
      <w:jc w:val="both"/>
    </w:pPr>
    <w:rPr>
      <w:rFonts w:ascii="Verdana" w:hAnsi="Verdana"/>
      <w:b/>
      <w:bCs/>
      <w:szCs w:val="18"/>
      <w:u w:val="single"/>
    </w:rPr>
  </w:style>
  <w:style w:type="paragraph" w:customStyle="1" w:styleId="GradeMdia21">
    <w:name w:val="Grade Média 21"/>
    <w:uiPriority w:val="1"/>
    <w:qFormat/>
    <w:rsid w:val="008D01DF"/>
    <w:rPr>
      <w:rFonts w:eastAsia="Batang"/>
      <w:sz w:val="24"/>
      <w:szCs w:val="24"/>
    </w:rPr>
  </w:style>
  <w:style w:type="character" w:customStyle="1" w:styleId="Bodytext2">
    <w:name w:val="Body text (2)_"/>
    <w:link w:val="Bodytext20"/>
    <w:rsid w:val="00F96B93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96B93"/>
    <w:pPr>
      <w:widowControl w:val="0"/>
      <w:shd w:val="clear" w:color="auto" w:fill="FFFFFF"/>
      <w:spacing w:before="300" w:line="342" w:lineRule="exact"/>
      <w:ind w:hanging="220"/>
      <w:jc w:val="both"/>
    </w:pPr>
    <w:rPr>
      <w:rFonts w:ascii="Arial" w:eastAsia="Arial" w:hAnsi="Arial"/>
      <w:sz w:val="28"/>
      <w:szCs w:val="28"/>
    </w:rPr>
  </w:style>
  <w:style w:type="character" w:customStyle="1" w:styleId="Bodytext2Bold">
    <w:name w:val="Body text (2) + Bold"/>
    <w:rsid w:val="00F96B93"/>
    <w:rPr>
      <w:rFonts w:ascii="Arial" w:eastAsia="Arial" w:hAnsi="Arial" w:cs="Arial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pt-PT" w:eastAsia="pt-PT" w:bidi="pt-PT"/>
    </w:rPr>
  </w:style>
  <w:style w:type="character" w:customStyle="1" w:styleId="Heading1">
    <w:name w:val="Heading #1_"/>
    <w:link w:val="Heading10"/>
    <w:rsid w:val="00F96B93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Normal"/>
    <w:link w:val="Heading1"/>
    <w:rsid w:val="00F96B93"/>
    <w:pPr>
      <w:widowControl w:val="0"/>
      <w:shd w:val="clear" w:color="auto" w:fill="FFFFFF"/>
      <w:spacing w:after="300" w:line="360" w:lineRule="exact"/>
      <w:ind w:hanging="220"/>
      <w:outlineLvl w:val="0"/>
    </w:pPr>
    <w:rPr>
      <w:rFonts w:ascii="Arial" w:eastAsia="Arial" w:hAnsi="Arial"/>
      <w:b/>
      <w:bCs/>
      <w:sz w:val="28"/>
      <w:szCs w:val="28"/>
    </w:rPr>
  </w:style>
  <w:style w:type="character" w:customStyle="1" w:styleId="Bodytext7">
    <w:name w:val="Body text (7)_"/>
    <w:link w:val="Bodytext70"/>
    <w:rsid w:val="00F96B93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F96B93"/>
    <w:pPr>
      <w:widowControl w:val="0"/>
      <w:shd w:val="clear" w:color="auto" w:fill="FFFFFF"/>
      <w:spacing w:after="420" w:line="0" w:lineRule="atLeast"/>
    </w:pPr>
    <w:rPr>
      <w:rFonts w:ascii="Arial" w:eastAsia="Arial" w:hAnsi="Arial"/>
      <w:b/>
      <w:bCs/>
      <w:sz w:val="28"/>
      <w:szCs w:val="28"/>
    </w:rPr>
  </w:style>
  <w:style w:type="character" w:customStyle="1" w:styleId="baddress">
    <w:name w:val="b_address"/>
    <w:rsid w:val="00F96B93"/>
  </w:style>
  <w:style w:type="paragraph" w:styleId="NormalWeb">
    <w:name w:val="Normal (Web)"/>
    <w:basedOn w:val="Normal"/>
    <w:uiPriority w:val="99"/>
    <w:semiHidden/>
    <w:unhideWhenUsed/>
    <w:rsid w:val="005151B1"/>
    <w:pPr>
      <w:spacing w:before="100" w:beforeAutospacing="1" w:after="100" w:afterAutospacing="1"/>
    </w:pPr>
  </w:style>
  <w:style w:type="paragraph" w:styleId="Pr-formataoHTML">
    <w:name w:val="HTML Preformatted"/>
    <w:basedOn w:val="Normal"/>
    <w:link w:val="Pr-formataoHTMLChar"/>
    <w:uiPriority w:val="99"/>
    <w:unhideWhenUsed/>
    <w:rsid w:val="00FC7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Pr-formataoHTMLChar">
    <w:name w:val="Pré-formatação HTML Char"/>
    <w:link w:val="Pr-formataoHTML"/>
    <w:uiPriority w:val="99"/>
    <w:rsid w:val="00FC787D"/>
    <w:rPr>
      <w:rFonts w:ascii="Courier New" w:hAnsi="Courier New" w:cs="Courier New"/>
    </w:rPr>
  </w:style>
  <w:style w:type="paragraph" w:customStyle="1" w:styleId="wTexto">
    <w:name w:val="wTexto"/>
    <w:basedOn w:val="Normal"/>
    <w:link w:val="wTextoChar"/>
    <w:qFormat/>
    <w:rsid w:val="002733C2"/>
    <w:pPr>
      <w:spacing w:after="120" w:line="360" w:lineRule="auto"/>
      <w:ind w:firstLine="709"/>
      <w:jc w:val="both"/>
    </w:pPr>
    <w:rPr>
      <w:rFonts w:ascii="Verdana" w:hAnsi="Verdana"/>
      <w:sz w:val="18"/>
      <w:szCs w:val="18"/>
    </w:rPr>
  </w:style>
  <w:style w:type="character" w:customStyle="1" w:styleId="wTextoChar">
    <w:name w:val="wTexto Char"/>
    <w:link w:val="wTexto"/>
    <w:rsid w:val="002733C2"/>
    <w:rPr>
      <w:rFonts w:ascii="Verdana" w:hAnsi="Verdana"/>
      <w:sz w:val="18"/>
      <w:szCs w:val="18"/>
    </w:rPr>
  </w:style>
  <w:style w:type="paragraph" w:styleId="Sumrio6">
    <w:name w:val="toc 6"/>
    <w:aliases w:val="wÍndice 6"/>
    <w:basedOn w:val="Sumrio1"/>
    <w:next w:val="wTexto"/>
    <w:autoRedefine/>
    <w:uiPriority w:val="39"/>
    <w:unhideWhenUsed/>
    <w:rsid w:val="002733C2"/>
    <w:pPr>
      <w:tabs>
        <w:tab w:val="right" w:leader="dot" w:pos="9514"/>
      </w:tabs>
      <w:spacing w:line="360" w:lineRule="auto"/>
      <w:jc w:val="both"/>
    </w:pPr>
    <w:rPr>
      <w:rFonts w:ascii="Verdana" w:hAnsi="Verdana"/>
      <w:caps/>
      <w:sz w:val="16"/>
      <w:szCs w:val="18"/>
    </w:rPr>
  </w:style>
  <w:style w:type="paragraph" w:styleId="Sumrio1">
    <w:name w:val="toc 1"/>
    <w:basedOn w:val="Normal"/>
    <w:next w:val="Normal"/>
    <w:autoRedefine/>
    <w:uiPriority w:val="39"/>
    <w:unhideWhenUsed/>
    <w:rsid w:val="002733C2"/>
  </w:style>
  <w:style w:type="paragraph" w:styleId="PargrafodaLista">
    <w:name w:val="List Paragraph"/>
    <w:basedOn w:val="Normal"/>
    <w:uiPriority w:val="34"/>
    <w:qFormat/>
    <w:rsid w:val="00293CAB"/>
    <w:pPr>
      <w:suppressAutoHyphens/>
      <w:ind w:left="720"/>
      <w:contextualSpacing/>
    </w:pPr>
    <w:rPr>
      <w:rFonts w:ascii="Arial" w:hAnsi="Arial"/>
      <w:sz w:val="20"/>
      <w:szCs w:val="20"/>
      <w:lang w:eastAsia="ar-SA"/>
    </w:rPr>
  </w:style>
  <w:style w:type="character" w:styleId="Refdecomentrio">
    <w:name w:val="annotation reference"/>
    <w:basedOn w:val="Fontepargpadro"/>
    <w:uiPriority w:val="99"/>
    <w:semiHidden/>
    <w:unhideWhenUsed/>
    <w:rsid w:val="00CC29B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C29B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C29BB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C29B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C29BB"/>
    <w:rPr>
      <w:b/>
      <w:bCs/>
    </w:rPr>
  </w:style>
  <w:style w:type="paragraph" w:styleId="Reviso">
    <w:name w:val="Revision"/>
    <w:hidden/>
    <w:uiPriority w:val="99"/>
    <w:semiHidden/>
    <w:rsid w:val="00CC29BB"/>
    <w:rPr>
      <w:sz w:val="24"/>
      <w:szCs w:val="24"/>
    </w:rPr>
  </w:style>
  <w:style w:type="paragraph" w:customStyle="1" w:styleId="wTTULOXXX">
    <w:name w:val="wTÍTULO X.X.X."/>
    <w:basedOn w:val="Normal"/>
    <w:next w:val="wTexto"/>
    <w:qFormat/>
    <w:rsid w:val="008403BA"/>
    <w:pPr>
      <w:spacing w:before="240" w:after="120" w:line="360" w:lineRule="auto"/>
      <w:jc w:val="both"/>
    </w:pPr>
    <w:rPr>
      <w:rFonts w:ascii="Verdana" w:hAnsi="Verdana"/>
      <w:i/>
      <w:iCs/>
      <w:caps/>
      <w:sz w:val="18"/>
      <w:szCs w:val="20"/>
      <w:u w:val="single"/>
    </w:rPr>
  </w:style>
  <w:style w:type="paragraph" w:customStyle="1" w:styleId="wQuebra">
    <w:name w:val="wQuebra"/>
    <w:basedOn w:val="wTexto"/>
    <w:next w:val="wTexto"/>
    <w:qFormat/>
    <w:rsid w:val="008403BA"/>
    <w:pPr>
      <w:pageBreakBefore/>
      <w:spacing w:after="0" w:line="240" w:lineRule="auto"/>
      <w:ind w:firstLine="0"/>
    </w:pPr>
    <w:rPr>
      <w:sz w:val="4"/>
    </w:rPr>
  </w:style>
  <w:style w:type="paragraph" w:customStyle="1" w:styleId="Villanova">
    <w:name w:val="Villanova"/>
    <w:rsid w:val="009F0761"/>
    <w:pPr>
      <w:keepNext/>
      <w:suppressAutoHyphens/>
      <w:spacing w:before="240" w:after="240" w:line="360" w:lineRule="auto"/>
      <w:jc w:val="both"/>
    </w:pPr>
    <w:rPr>
      <w:rFonts w:ascii="Garamond" w:hAnsi="Garamond" w:cs="Arial"/>
      <w:sz w:val="24"/>
      <w:szCs w:val="24"/>
      <w:lang w:eastAsia="ar-SA"/>
    </w:rPr>
  </w:style>
  <w:style w:type="paragraph" w:styleId="MapadoDocumento">
    <w:name w:val="Document Map"/>
    <w:basedOn w:val="Normal"/>
    <w:link w:val="MapadoDocumentoChar"/>
    <w:semiHidden/>
    <w:rsid w:val="007D595C"/>
    <w:pPr>
      <w:shd w:val="clear" w:color="auto" w:fill="000080"/>
    </w:pPr>
    <w:rPr>
      <w:rFonts w:ascii="Tahoma" w:hAnsi="Tahoma" w:cs="Tahoma"/>
    </w:rPr>
  </w:style>
  <w:style w:type="character" w:customStyle="1" w:styleId="MapadoDocumentoChar">
    <w:name w:val="Mapa do Documento Char"/>
    <w:basedOn w:val="Fontepargpadro"/>
    <w:link w:val="MapadoDocumento"/>
    <w:semiHidden/>
    <w:rsid w:val="007D595C"/>
    <w:rPr>
      <w:rFonts w:ascii="Tahoma" w:hAnsi="Tahoma" w:cs="Tahoma"/>
      <w:sz w:val="24"/>
      <w:szCs w:val="24"/>
      <w:shd w:val="clear" w:color="auto" w:fill="000080"/>
    </w:rPr>
  </w:style>
  <w:style w:type="character" w:customStyle="1" w:styleId="WW8Num1z0">
    <w:name w:val="WW8Num1z0"/>
    <w:rsid w:val="007D595C"/>
    <w:rPr>
      <w:rFonts w:ascii="Symbol" w:hAnsi="Symbol"/>
    </w:rPr>
  </w:style>
  <w:style w:type="character" w:customStyle="1" w:styleId="WW8Num2z0">
    <w:name w:val="WW8Num2z0"/>
    <w:rsid w:val="007D595C"/>
    <w:rPr>
      <w:rFonts w:ascii="Symbol" w:hAnsi="Symbol"/>
    </w:rPr>
  </w:style>
  <w:style w:type="character" w:customStyle="1" w:styleId="WW8Num3z0">
    <w:name w:val="WW8Num3z0"/>
    <w:rsid w:val="007D595C"/>
    <w:rPr>
      <w:rFonts w:ascii="Symbol" w:hAnsi="Symbol"/>
    </w:rPr>
  </w:style>
  <w:style w:type="character" w:customStyle="1" w:styleId="WW8Num5z0">
    <w:name w:val="WW8Num5z0"/>
    <w:rsid w:val="007D595C"/>
    <w:rPr>
      <w:rFonts w:ascii="Symbol" w:hAnsi="Symbol"/>
    </w:rPr>
  </w:style>
  <w:style w:type="character" w:customStyle="1" w:styleId="WW8Num7z0">
    <w:name w:val="WW8Num7z0"/>
    <w:rsid w:val="007D595C"/>
    <w:rPr>
      <w:rFonts w:ascii="Symbol" w:hAnsi="Symbol"/>
    </w:rPr>
  </w:style>
  <w:style w:type="character" w:customStyle="1" w:styleId="WW8Num11z0">
    <w:name w:val="WW8Num11z0"/>
    <w:rsid w:val="007D595C"/>
    <w:rPr>
      <w:rFonts w:ascii="Symbol" w:hAnsi="Symbol"/>
    </w:rPr>
  </w:style>
  <w:style w:type="character" w:customStyle="1" w:styleId="WW8Num15z0">
    <w:name w:val="WW8Num15z0"/>
    <w:rsid w:val="007D595C"/>
    <w:rPr>
      <w:rFonts w:ascii="Symbol" w:hAnsi="Symbol"/>
    </w:rPr>
  </w:style>
  <w:style w:type="character" w:customStyle="1" w:styleId="Absatz-Standardschriftart">
    <w:name w:val="Absatz-Standardschriftart"/>
    <w:rsid w:val="007D595C"/>
  </w:style>
  <w:style w:type="character" w:customStyle="1" w:styleId="WW-Absatz-Standardschriftart">
    <w:name w:val="WW-Absatz-Standardschriftart"/>
    <w:rsid w:val="007D595C"/>
  </w:style>
  <w:style w:type="character" w:customStyle="1" w:styleId="WW-Absatz-Standardschriftart1">
    <w:name w:val="WW-Absatz-Standardschriftart1"/>
    <w:rsid w:val="007D595C"/>
  </w:style>
  <w:style w:type="character" w:customStyle="1" w:styleId="WW-Absatz-Standardschriftart11">
    <w:name w:val="WW-Absatz-Standardschriftart11"/>
    <w:rsid w:val="007D595C"/>
  </w:style>
  <w:style w:type="character" w:customStyle="1" w:styleId="WW-Absatz-Standardschriftart111">
    <w:name w:val="WW-Absatz-Standardschriftart111"/>
    <w:rsid w:val="007D595C"/>
  </w:style>
  <w:style w:type="character" w:customStyle="1" w:styleId="WW8Num3z1">
    <w:name w:val="WW8Num3z1"/>
    <w:rsid w:val="007D595C"/>
    <w:rPr>
      <w:rFonts w:ascii="Courier New" w:hAnsi="Courier New" w:cs="Courier New"/>
    </w:rPr>
  </w:style>
  <w:style w:type="character" w:customStyle="1" w:styleId="WW8Num3z2">
    <w:name w:val="WW8Num3z2"/>
    <w:rsid w:val="007D595C"/>
    <w:rPr>
      <w:rFonts w:ascii="Wingdings" w:hAnsi="Wingdings"/>
    </w:rPr>
  </w:style>
  <w:style w:type="character" w:customStyle="1" w:styleId="WW8Num5z1">
    <w:name w:val="WW8Num5z1"/>
    <w:rsid w:val="007D595C"/>
    <w:rPr>
      <w:rFonts w:ascii="Courier New" w:hAnsi="Courier New" w:cs="Courier New"/>
    </w:rPr>
  </w:style>
  <w:style w:type="character" w:customStyle="1" w:styleId="WW8Num5z2">
    <w:name w:val="WW8Num5z2"/>
    <w:rsid w:val="007D595C"/>
    <w:rPr>
      <w:rFonts w:ascii="Wingdings" w:hAnsi="Wingdings"/>
    </w:rPr>
  </w:style>
  <w:style w:type="character" w:customStyle="1" w:styleId="WW8Num7z1">
    <w:name w:val="WW8Num7z1"/>
    <w:rsid w:val="007D595C"/>
    <w:rPr>
      <w:rFonts w:ascii="Courier New" w:hAnsi="Courier New" w:cs="Courier New"/>
    </w:rPr>
  </w:style>
  <w:style w:type="character" w:customStyle="1" w:styleId="WW8Num7z2">
    <w:name w:val="WW8Num7z2"/>
    <w:rsid w:val="007D595C"/>
    <w:rPr>
      <w:rFonts w:ascii="Wingdings" w:hAnsi="Wingdings"/>
    </w:rPr>
  </w:style>
  <w:style w:type="character" w:customStyle="1" w:styleId="WW8Num22z0">
    <w:name w:val="WW8Num22z0"/>
    <w:rsid w:val="007D595C"/>
    <w:rPr>
      <w:rFonts w:ascii="Symbol" w:hAnsi="Symbol"/>
    </w:rPr>
  </w:style>
  <w:style w:type="character" w:customStyle="1" w:styleId="WW8Num22z1">
    <w:name w:val="WW8Num22z1"/>
    <w:rsid w:val="007D595C"/>
    <w:rPr>
      <w:rFonts w:ascii="Courier New" w:hAnsi="Courier New" w:cs="Courier New"/>
    </w:rPr>
  </w:style>
  <w:style w:type="character" w:customStyle="1" w:styleId="WW8Num22z2">
    <w:name w:val="WW8Num22z2"/>
    <w:rsid w:val="007D595C"/>
    <w:rPr>
      <w:rFonts w:ascii="Wingdings" w:hAnsi="Wingdings"/>
    </w:rPr>
  </w:style>
  <w:style w:type="character" w:customStyle="1" w:styleId="WW8Num23z0">
    <w:name w:val="WW8Num23z0"/>
    <w:rsid w:val="007D595C"/>
    <w:rPr>
      <w:rFonts w:ascii="Symbol" w:hAnsi="Symbol"/>
    </w:rPr>
  </w:style>
  <w:style w:type="character" w:customStyle="1" w:styleId="WW8Num24z0">
    <w:name w:val="WW8Num24z0"/>
    <w:rsid w:val="007D595C"/>
    <w:rPr>
      <w:rFonts w:ascii="Symbol" w:hAnsi="Symbol"/>
    </w:rPr>
  </w:style>
  <w:style w:type="character" w:customStyle="1" w:styleId="WW8Num24z1">
    <w:name w:val="WW8Num24z1"/>
    <w:rsid w:val="007D595C"/>
    <w:rPr>
      <w:rFonts w:ascii="Courier New" w:hAnsi="Courier New" w:cs="Courier New"/>
    </w:rPr>
  </w:style>
  <w:style w:type="character" w:customStyle="1" w:styleId="WW8Num24z2">
    <w:name w:val="WW8Num24z2"/>
    <w:rsid w:val="007D595C"/>
    <w:rPr>
      <w:rFonts w:ascii="Wingdings" w:hAnsi="Wingdings"/>
    </w:rPr>
  </w:style>
  <w:style w:type="paragraph" w:customStyle="1" w:styleId="Captulo">
    <w:name w:val="Capítulo"/>
    <w:basedOn w:val="Normal"/>
    <w:next w:val="Corpodetexto"/>
    <w:rsid w:val="007D595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ndice">
    <w:name w:val="Índice"/>
    <w:basedOn w:val="Normal"/>
    <w:rsid w:val="007D595C"/>
    <w:pPr>
      <w:suppressLineNumbers/>
      <w:suppressAutoHyphens/>
    </w:pPr>
    <w:rPr>
      <w:rFonts w:cs="Tahoma"/>
      <w:lang w:eastAsia="ar-SA"/>
    </w:rPr>
  </w:style>
  <w:style w:type="paragraph" w:customStyle="1" w:styleId="Contedodoquadro">
    <w:name w:val="Conteúdo do quadro"/>
    <w:basedOn w:val="Corpodetexto"/>
    <w:rsid w:val="007D595C"/>
    <w:pPr>
      <w:suppressAutoHyphens/>
      <w:spacing w:after="120"/>
    </w:pPr>
    <w:rPr>
      <w:b w:val="0"/>
      <w:sz w:val="24"/>
      <w:szCs w:val="24"/>
      <w:lang w:val="pt-BR" w:eastAsia="ar-SA"/>
    </w:rPr>
  </w:style>
  <w:style w:type="paragraph" w:customStyle="1" w:styleId="Contedodatabela">
    <w:name w:val="Conteúdo da tabela"/>
    <w:basedOn w:val="Normal"/>
    <w:rsid w:val="007D595C"/>
    <w:pPr>
      <w:suppressLineNumbers/>
      <w:suppressAutoHyphens/>
    </w:pPr>
    <w:rPr>
      <w:lang w:eastAsia="ar-SA"/>
    </w:rPr>
  </w:style>
  <w:style w:type="paragraph" w:customStyle="1" w:styleId="Ttulodatabela">
    <w:name w:val="Título da tabela"/>
    <w:basedOn w:val="Contedodatabela"/>
    <w:rsid w:val="007D595C"/>
    <w:pPr>
      <w:jc w:val="center"/>
    </w:pPr>
    <w:rPr>
      <w:b/>
      <w:bCs/>
    </w:rPr>
  </w:style>
  <w:style w:type="paragraph" w:customStyle="1" w:styleId="titu1a">
    <w:name w:val="titu1a"/>
    <w:basedOn w:val="Normal"/>
    <w:rsid w:val="007D595C"/>
    <w:pPr>
      <w:suppressAutoHyphens/>
      <w:spacing w:before="240" w:line="360" w:lineRule="auto"/>
      <w:jc w:val="both"/>
    </w:pPr>
    <w:rPr>
      <w:rFonts w:ascii="Arial" w:hAnsi="Arial"/>
      <w:b/>
      <w:szCs w:val="20"/>
      <w:lang w:eastAsia="ar-SA"/>
    </w:rPr>
  </w:style>
  <w:style w:type="paragraph" w:customStyle="1" w:styleId="0texto">
    <w:name w:val="0.texto"/>
    <w:basedOn w:val="Normal"/>
    <w:rsid w:val="007D595C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asa">
    <w:name w:val="asa"/>
    <w:basedOn w:val="Normal"/>
    <w:rsid w:val="007D595C"/>
    <w:pPr>
      <w:numPr>
        <w:numId w:val="2"/>
      </w:numPr>
      <w:suppressAutoHyphens/>
      <w:spacing w:after="60"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titu2a">
    <w:name w:val="titu2a"/>
    <w:basedOn w:val="Normal"/>
    <w:rsid w:val="007D595C"/>
    <w:pPr>
      <w:suppressAutoHyphens/>
      <w:spacing w:before="120" w:after="120" w:line="280" w:lineRule="exact"/>
      <w:jc w:val="both"/>
    </w:pPr>
    <w:rPr>
      <w:rFonts w:ascii="CG Times" w:hAnsi="CG Times"/>
      <w:b/>
      <w:szCs w:val="20"/>
      <w:lang w:eastAsia="ar-SA"/>
    </w:rPr>
  </w:style>
  <w:style w:type="paragraph" w:customStyle="1" w:styleId="Quadro">
    <w:name w:val="Quadro"/>
    <w:basedOn w:val="Normal"/>
    <w:rsid w:val="007D595C"/>
    <w:pPr>
      <w:numPr>
        <w:numId w:val="3"/>
      </w:numPr>
      <w:suppressAutoHyphens/>
      <w:spacing w:line="340" w:lineRule="exact"/>
      <w:jc w:val="both"/>
    </w:pPr>
    <w:rPr>
      <w:rFonts w:ascii="Arial" w:hAnsi="Arial"/>
      <w:b/>
      <w:sz w:val="23"/>
      <w:szCs w:val="20"/>
      <w:lang w:eastAsia="ar-SA"/>
    </w:rPr>
  </w:style>
  <w:style w:type="paragraph" w:customStyle="1" w:styleId="losa">
    <w:name w:val="losa"/>
    <w:basedOn w:val="Normal"/>
    <w:rsid w:val="007D595C"/>
    <w:pPr>
      <w:numPr>
        <w:numId w:val="4"/>
      </w:numPr>
      <w:suppressAutoHyphens/>
      <w:spacing w:before="240" w:line="360" w:lineRule="auto"/>
      <w:jc w:val="both"/>
    </w:pPr>
    <w:rPr>
      <w:rFonts w:ascii="Arial" w:hAnsi="Arial"/>
      <w:b/>
      <w:szCs w:val="20"/>
      <w:lang w:eastAsia="ar-SA"/>
    </w:rPr>
  </w:style>
  <w:style w:type="paragraph" w:customStyle="1" w:styleId="bola">
    <w:name w:val="bola"/>
    <w:basedOn w:val="Normal"/>
    <w:rsid w:val="007D595C"/>
    <w:pPr>
      <w:suppressAutoHyphens/>
      <w:spacing w:after="120" w:line="360" w:lineRule="exact"/>
      <w:jc w:val="both"/>
    </w:pPr>
    <w:rPr>
      <w:rFonts w:ascii="Arial" w:hAnsi="Arial"/>
      <w:sz w:val="22"/>
      <w:szCs w:val="20"/>
      <w:lang w:eastAsia="ar-SA"/>
    </w:rPr>
  </w:style>
  <w:style w:type="paragraph" w:customStyle="1" w:styleId="xl24">
    <w:name w:val="xl24"/>
    <w:basedOn w:val="Normal"/>
    <w:rsid w:val="007D595C"/>
    <w:pP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wTTULOX">
    <w:name w:val="wTÍTULO X"/>
    <w:basedOn w:val="Normal"/>
    <w:next w:val="wTexto"/>
    <w:qFormat/>
    <w:rsid w:val="005925D7"/>
    <w:pPr>
      <w:pBdr>
        <w:top w:val="single" w:sz="4" w:space="6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F3F3F3"/>
      <w:spacing w:after="120" w:line="360" w:lineRule="auto"/>
    </w:pPr>
    <w:rPr>
      <w:rFonts w:ascii="Verdana" w:hAnsi="Verdana"/>
      <w:b/>
      <w:caps/>
      <w:szCs w:val="18"/>
      <w:lang w:val="pt-PT"/>
    </w:rPr>
  </w:style>
  <w:style w:type="character" w:styleId="MenoPendente">
    <w:name w:val="Unresolved Mention"/>
    <w:basedOn w:val="Fontepargpadro"/>
    <w:uiPriority w:val="99"/>
    <w:semiHidden/>
    <w:unhideWhenUsed/>
    <w:rsid w:val="002C519F"/>
    <w:rPr>
      <w:color w:val="605E5C"/>
      <w:shd w:val="clear" w:color="auto" w:fill="E1DFDD"/>
    </w:rPr>
  </w:style>
  <w:style w:type="paragraph" w:customStyle="1" w:styleId="ds-markdown-paragraph">
    <w:name w:val="ds-markdown-paragraph"/>
    <w:basedOn w:val="Normal"/>
    <w:rsid w:val="00D456C9"/>
    <w:pPr>
      <w:spacing w:before="100" w:beforeAutospacing="1" w:after="100" w:afterAutospacing="1"/>
    </w:pPr>
  </w:style>
  <w:style w:type="paragraph" w:styleId="CabealhodoSumrio">
    <w:name w:val="TOC Heading"/>
    <w:basedOn w:val="Ttulo1"/>
    <w:next w:val="Normal"/>
    <w:uiPriority w:val="39"/>
    <w:unhideWhenUsed/>
    <w:qFormat/>
    <w:rsid w:val="00F747BF"/>
    <w:pPr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Sumrio2">
    <w:name w:val="toc 2"/>
    <w:basedOn w:val="Normal"/>
    <w:next w:val="Normal"/>
    <w:autoRedefine/>
    <w:uiPriority w:val="39"/>
    <w:unhideWhenUsed/>
    <w:rsid w:val="00F747BF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F747BF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851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650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1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81550">
                  <w:marLeft w:val="2385"/>
                  <w:marRight w:val="3960"/>
                  <w:marTop w:val="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14820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25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0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0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0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2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0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2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2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04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1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2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4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53140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34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44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42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9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873F3-B86B-493F-993F-C0DBA8A62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769</Words>
  <Characters>5198</Characters>
  <Application>Microsoft Office Word</Application>
  <DocSecurity>0</DocSecurity>
  <Lines>43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PROCURAÇÃO</vt:lpstr>
    </vt:vector>
  </TitlesOfParts>
  <Company>alessandro perencin</Company>
  <LinksUpToDate>false</LinksUpToDate>
  <CharactersWithSpaces>5956</CharactersWithSpaces>
  <SharedDoc>false</SharedDoc>
  <HLinks>
    <vt:vector size="12" baseType="variant">
      <vt:variant>
        <vt:i4>1704023</vt:i4>
      </vt:variant>
      <vt:variant>
        <vt:i4>57</vt:i4>
      </vt:variant>
      <vt:variant>
        <vt:i4>0</vt:i4>
      </vt:variant>
      <vt:variant>
        <vt:i4>5</vt:i4>
      </vt:variant>
      <vt:variant>
        <vt:lpwstr>http://www.marilia.sp.gov.br/prefeitura/wp-content/uploads/2014/11/Plano-de-Gestao-Integrada-de-Residuos-Solidos.pdf</vt:lpwstr>
      </vt:variant>
      <vt:variant>
        <vt:lpwstr/>
      </vt:variant>
      <vt:variant>
        <vt:i4>655374</vt:i4>
      </vt:variant>
      <vt:variant>
        <vt:i4>3</vt:i4>
      </vt:variant>
      <vt:variant>
        <vt:i4>0</vt:i4>
      </vt:variant>
      <vt:variant>
        <vt:i4>5</vt:i4>
      </vt:variant>
      <vt:variant>
        <vt:lpwstr>\\srvdc\ADMINISTRATIVO_FINANCEIRO\FINANCEIRO ANDREA\WBIO\MODELOS\www.wbioambiental.com.br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PROCURAÇÃO</dc:title>
  <dc:creator>XXX</dc:creator>
  <cp:lastModifiedBy>Cristiano Sammarone</cp:lastModifiedBy>
  <cp:revision>3</cp:revision>
  <cp:lastPrinted>2025-10-21T21:54:00Z</cp:lastPrinted>
  <dcterms:created xsi:type="dcterms:W3CDTF">2025-12-10T14:52:00Z</dcterms:created>
  <dcterms:modified xsi:type="dcterms:W3CDTF">2025-12-16T21:11:00Z</dcterms:modified>
</cp:coreProperties>
</file>